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9C83" w14:textId="77777777" w:rsidR="0074283E" w:rsidRPr="0074283E" w:rsidRDefault="0074283E" w:rsidP="0074283E">
      <w:pPr>
        <w:spacing w:after="0" w:line="240" w:lineRule="auto"/>
        <w:jc w:val="center"/>
        <w:rPr>
          <w:b/>
        </w:rPr>
      </w:pPr>
      <w:r w:rsidRPr="0074283E">
        <w:rPr>
          <w:b/>
        </w:rPr>
        <w:t>Groups, Identity, and Conflict</w:t>
      </w:r>
    </w:p>
    <w:p w14:paraId="46B83D47" w14:textId="77777777" w:rsidR="0074283E" w:rsidRPr="0074283E" w:rsidRDefault="0074283E" w:rsidP="0074283E">
      <w:pPr>
        <w:spacing w:after="0" w:line="240" w:lineRule="auto"/>
        <w:jc w:val="center"/>
        <w:rPr>
          <w:b/>
          <w:bCs/>
        </w:rPr>
      </w:pPr>
      <w:r w:rsidRPr="0074283E">
        <w:rPr>
          <w:b/>
          <w:bCs/>
        </w:rPr>
        <w:t>SO</w:t>
      </w:r>
      <w:r w:rsidR="004679A9">
        <w:rPr>
          <w:b/>
          <w:bCs/>
        </w:rPr>
        <w:t xml:space="preserve"> </w:t>
      </w:r>
      <w:r w:rsidRPr="0074283E">
        <w:rPr>
          <w:b/>
          <w:bCs/>
        </w:rPr>
        <w:t>3</w:t>
      </w:r>
      <w:r w:rsidR="00A40B0E">
        <w:rPr>
          <w:b/>
          <w:bCs/>
        </w:rPr>
        <w:t>51B, M/W</w:t>
      </w:r>
      <w:r w:rsidRPr="0074283E">
        <w:rPr>
          <w:b/>
          <w:bCs/>
        </w:rPr>
        <w:t xml:space="preserve"> </w:t>
      </w:r>
      <w:r w:rsidR="00A40B0E">
        <w:rPr>
          <w:b/>
          <w:bCs/>
        </w:rPr>
        <w:t>2</w:t>
      </w:r>
      <w:r w:rsidR="004679A9">
        <w:rPr>
          <w:b/>
          <w:bCs/>
        </w:rPr>
        <w:t>:30pm</w:t>
      </w:r>
      <w:r w:rsidRPr="0074283E">
        <w:rPr>
          <w:b/>
          <w:bCs/>
        </w:rPr>
        <w:t>-</w:t>
      </w:r>
      <w:r w:rsidR="00A40B0E">
        <w:rPr>
          <w:b/>
          <w:bCs/>
        </w:rPr>
        <w:t>3</w:t>
      </w:r>
      <w:r w:rsidR="004679A9">
        <w:rPr>
          <w:b/>
          <w:bCs/>
        </w:rPr>
        <w:t>:45pm</w:t>
      </w:r>
      <w:r w:rsidRPr="0074283E">
        <w:rPr>
          <w:b/>
          <w:bCs/>
        </w:rPr>
        <w:t xml:space="preserve"> </w:t>
      </w:r>
    </w:p>
    <w:p w14:paraId="1DA832D8" w14:textId="77777777" w:rsidR="0074283E" w:rsidRPr="0074283E" w:rsidRDefault="0074283E" w:rsidP="0074283E">
      <w:pPr>
        <w:spacing w:after="0" w:line="240" w:lineRule="auto"/>
        <w:jc w:val="center"/>
        <w:rPr>
          <w:b/>
          <w:bCs/>
        </w:rPr>
      </w:pPr>
      <w:r w:rsidRPr="0074283E">
        <w:rPr>
          <w:b/>
          <w:bCs/>
        </w:rPr>
        <w:t>Spring 2017</w:t>
      </w:r>
    </w:p>
    <w:p w14:paraId="56983557" w14:textId="77777777" w:rsidR="0074283E" w:rsidRPr="00E229A1" w:rsidRDefault="00AC6A9E" w:rsidP="0074283E">
      <w:pPr>
        <w:spacing w:after="0" w:line="240" w:lineRule="auto"/>
        <w:jc w:val="center"/>
      </w:pPr>
      <w:r>
        <w:pict w14:anchorId="177E50AF">
          <v:rect id="_x0000_i1025" style="width:0;height:1.5pt" o:hralign="center" o:hrstd="t" o:hr="t" fillcolor="#aca899" stroked="f"/>
        </w:pict>
      </w:r>
    </w:p>
    <w:p w14:paraId="6F152D2B" w14:textId="77777777" w:rsidR="0074283E" w:rsidRPr="00E229A1" w:rsidRDefault="0074283E" w:rsidP="0074283E">
      <w:pPr>
        <w:spacing w:after="0" w:line="240" w:lineRule="auto"/>
      </w:pPr>
      <w:r w:rsidRPr="00E229A1">
        <w:t xml:space="preserve">Instructor: </w:t>
      </w:r>
      <w:r>
        <w:t>Kevin Doran</w:t>
      </w:r>
      <w:r w:rsidRPr="00E229A1">
        <w:t>, Ph.D.</w:t>
      </w:r>
    </w:p>
    <w:p w14:paraId="2783A9FE" w14:textId="77777777" w:rsidR="0074283E" w:rsidRPr="00E229A1" w:rsidRDefault="0074283E" w:rsidP="0074283E">
      <w:pPr>
        <w:spacing w:after="0" w:line="240" w:lineRule="auto"/>
      </w:pPr>
      <w:r w:rsidRPr="00E229A1">
        <w:t xml:space="preserve">Email: </w:t>
      </w:r>
      <w:hyperlink r:id="rId6" w:history="1">
        <w:r w:rsidRPr="00C9369C">
          <w:rPr>
            <w:rStyle w:val="Hyperlink"/>
          </w:rPr>
          <w:t>kdoran@anselm.edu</w:t>
        </w:r>
      </w:hyperlink>
      <w:r>
        <w:rPr>
          <w:rFonts w:cs="Times New Roman"/>
        </w:rPr>
        <w:tab/>
      </w:r>
    </w:p>
    <w:p w14:paraId="64C41AFF" w14:textId="77777777" w:rsidR="0074283E" w:rsidRPr="00E229A1" w:rsidRDefault="0074283E" w:rsidP="0074283E">
      <w:pPr>
        <w:spacing w:after="0" w:line="240" w:lineRule="auto"/>
      </w:pPr>
      <w:r>
        <w:t>Office: 5</w:t>
      </w:r>
      <w:r w:rsidRPr="00E229A1">
        <w:t xml:space="preserve"> Bradley House</w:t>
      </w:r>
    </w:p>
    <w:p w14:paraId="0432A013" w14:textId="77777777" w:rsidR="0074283E" w:rsidRPr="00E229A1" w:rsidRDefault="0074283E" w:rsidP="0074283E">
      <w:pPr>
        <w:spacing w:after="0" w:line="240" w:lineRule="auto"/>
      </w:pPr>
      <w:r w:rsidRPr="00E229A1">
        <w:t>Phone: 641-712</w:t>
      </w:r>
      <w:r>
        <w:t>2</w:t>
      </w:r>
    </w:p>
    <w:p w14:paraId="65C9D5B8" w14:textId="77777777" w:rsidR="0074283E" w:rsidRPr="00E229A1" w:rsidRDefault="0074283E" w:rsidP="0074283E">
      <w:pPr>
        <w:spacing w:after="0" w:line="240" w:lineRule="auto"/>
      </w:pPr>
      <w:r w:rsidRPr="00E229A1">
        <w:t xml:space="preserve">Office Hours:  </w:t>
      </w:r>
      <w:r>
        <w:t>Monday</w:t>
      </w:r>
      <w:r w:rsidRPr="00E229A1">
        <w:t xml:space="preserve"> </w:t>
      </w:r>
      <w:r>
        <w:t>10</w:t>
      </w:r>
      <w:r w:rsidRPr="00E229A1">
        <w:t>:00am-</w:t>
      </w:r>
      <w:r>
        <w:t>12:00p</w:t>
      </w:r>
      <w:r w:rsidRPr="00E229A1">
        <w:t>m</w:t>
      </w:r>
    </w:p>
    <w:p w14:paraId="25C69A09" w14:textId="77777777" w:rsidR="0074283E" w:rsidRDefault="0074283E" w:rsidP="0074283E">
      <w:pPr>
        <w:spacing w:after="0" w:line="240" w:lineRule="auto"/>
      </w:pPr>
      <w:r>
        <w:t xml:space="preserve">                          Thursday 1:00pm-2</w:t>
      </w:r>
      <w:r w:rsidRPr="00E229A1">
        <w:t>:00pm, and by appointment</w:t>
      </w:r>
    </w:p>
    <w:p w14:paraId="573B13FD" w14:textId="77777777" w:rsidR="00E731FD" w:rsidRDefault="00AC6A9E" w:rsidP="0074283E">
      <w:pPr>
        <w:spacing w:after="0" w:line="240" w:lineRule="auto"/>
      </w:pPr>
      <w:r>
        <w:pict w14:anchorId="6ECC2249">
          <v:rect id="_x0000_i1026" style="width:0;height:1.5pt" o:hralign="center" o:hrstd="t" o:hr="t" fillcolor="#aca899" stroked="f"/>
        </w:pict>
      </w:r>
    </w:p>
    <w:p w14:paraId="342B45F9" w14:textId="77777777" w:rsidR="00D20EAB" w:rsidRPr="00D20EAB" w:rsidRDefault="00D20EAB" w:rsidP="0074283E">
      <w:pPr>
        <w:spacing w:after="0" w:line="240" w:lineRule="auto"/>
        <w:rPr>
          <w:b/>
        </w:rPr>
      </w:pPr>
      <w:r w:rsidRPr="00D20EAB">
        <w:rPr>
          <w:b/>
        </w:rPr>
        <w:t>Course Description</w:t>
      </w:r>
    </w:p>
    <w:p w14:paraId="23771E18" w14:textId="77777777" w:rsidR="005C3EB0" w:rsidRDefault="005C3EB0" w:rsidP="0074283E">
      <w:pPr>
        <w:spacing w:after="0" w:line="240" w:lineRule="auto"/>
        <w:ind w:firstLine="720"/>
      </w:pPr>
      <w:r>
        <w:t xml:space="preserve">This class will introduce you to sociological perspectives (and social science </w:t>
      </w:r>
      <w:r w:rsidR="00DE145E">
        <w:t>perspectives more broadly) on the interrelationship between our society, our social groups, the identit</w:t>
      </w:r>
      <w:r w:rsidR="00A40B0E">
        <w:t>ies</w:t>
      </w:r>
      <w:r w:rsidR="00DE145E">
        <w:t xml:space="preserve"> we come to construct for ourselves, and the emergence of conflict.  We live in a world where it seems impossible to escape news of some form of conflict emerging.  This </w:t>
      </w:r>
      <w:r w:rsidR="00BB5CF0">
        <w:t>conflict takes a wide</w:t>
      </w:r>
      <w:r w:rsidR="00DE145E">
        <w:t xml:space="preserve"> range</w:t>
      </w:r>
      <w:r w:rsidR="00BB5CF0">
        <w:t xml:space="preserve"> of forms:  I</w:t>
      </w:r>
      <w:r w:rsidR="00DE145E">
        <w:t>nterpersonal disagreements among friends and colleagues</w:t>
      </w:r>
      <w:r w:rsidR="00BB5CF0">
        <w:t>,</w:t>
      </w:r>
      <w:r w:rsidR="00DE145E">
        <w:t xml:space="preserve"> political activists competing over </w:t>
      </w:r>
      <w:r w:rsidR="00E731FD">
        <w:t>legislation, protests or</w:t>
      </w:r>
      <w:r w:rsidR="00BB5CF0">
        <w:t xml:space="preserve"> rioting</w:t>
      </w:r>
      <w:r w:rsidR="00E731FD">
        <w:t xml:space="preserve"> over racial or economic injustices</w:t>
      </w:r>
      <w:r w:rsidR="00BB5CF0">
        <w:t xml:space="preserve">, war and genocide, etc.  Our interest in this class is to understand the role that larger social structures, and the social groups to which we belong, influence the beliefs, values, and behaviors of those people engaging in the conflict.  In particular, we will focus on </w:t>
      </w:r>
      <w:r w:rsidR="00A40B0E">
        <w:t xml:space="preserve">how </w:t>
      </w:r>
      <w:r w:rsidR="00E731FD">
        <w:t xml:space="preserve">conflict can emerge as a consequence of </w:t>
      </w:r>
      <w:r w:rsidR="00BB5CF0">
        <w:t>how we construct our identities and how those identities</w:t>
      </w:r>
      <w:r w:rsidR="00E731FD">
        <w:t xml:space="preserve"> influence, or pattern, our perception of the world.</w:t>
      </w:r>
    </w:p>
    <w:p w14:paraId="3C1D6CA1" w14:textId="77777777" w:rsidR="00E731FD" w:rsidRDefault="00E731FD" w:rsidP="0074283E">
      <w:pPr>
        <w:spacing w:after="0" w:line="240" w:lineRule="auto"/>
      </w:pPr>
    </w:p>
    <w:p w14:paraId="05A1AF4A" w14:textId="411E25F6" w:rsidR="00E731FD" w:rsidRDefault="00E731FD" w:rsidP="0074283E">
      <w:pPr>
        <w:spacing w:after="0" w:line="240" w:lineRule="auto"/>
      </w:pPr>
      <w:r>
        <w:tab/>
        <w:t xml:space="preserve">The course begins by introducing </w:t>
      </w:r>
      <w:r w:rsidR="00194C58">
        <w:t>theoretical perspectives that highlight the ways in which we attach meaning to our</w:t>
      </w:r>
      <w:r w:rsidR="007A47AD">
        <w:t xml:space="preserve"> interactions/</w:t>
      </w:r>
      <w:r w:rsidR="00194C58">
        <w:t>relationship</w:t>
      </w:r>
      <w:r w:rsidR="007A47AD">
        <w:t>s</w:t>
      </w:r>
      <w:r w:rsidR="00194C58">
        <w:t xml:space="preserve">, and construct our own understanding of “reality.”  That is, these theories </w:t>
      </w:r>
      <w:r w:rsidR="007A47AD">
        <w:t>provide a framework that allows</w:t>
      </w:r>
      <w:r w:rsidR="00194C58">
        <w:t xml:space="preserve"> us to understand how two people cou</w:t>
      </w:r>
      <w:r w:rsidR="007A47AD">
        <w:t xml:space="preserve">ld come to view the same action (a suicide bombing, to take an extreme example) as either justified resistance or unjustified terrorism.  After providing this framework, we move to understanding where our identities come from and their relationship with conflictual behaviors.  </w:t>
      </w:r>
    </w:p>
    <w:p w14:paraId="58346109" w14:textId="77777777" w:rsidR="007A47AD" w:rsidRDefault="007A47AD" w:rsidP="0074283E">
      <w:pPr>
        <w:spacing w:after="0" w:line="240" w:lineRule="auto"/>
      </w:pPr>
    </w:p>
    <w:p w14:paraId="23568834" w14:textId="6858858F" w:rsidR="00E476E7" w:rsidRDefault="007A47AD" w:rsidP="0074283E">
      <w:pPr>
        <w:spacing w:after="0" w:line="240" w:lineRule="auto"/>
      </w:pPr>
      <w:r>
        <w:tab/>
        <w:t xml:space="preserve">The readings will provide the theoretical and empirical links between identity construction and </w:t>
      </w:r>
      <w:r w:rsidR="002816D2">
        <w:t>conflict</w:t>
      </w:r>
      <w:r w:rsidR="005D545A">
        <w:t>.</w:t>
      </w:r>
      <w:r w:rsidR="002816D2">
        <w:t xml:space="preserve"> Beyond this, we will address one final tension.</w:t>
      </w:r>
      <w:r w:rsidR="005D545A">
        <w:t xml:space="preserve">  While we tend to attach negative connotations to the term “conflict”, it can be either a productive and healthy aspect of a society or a disruptive and destructive force.  In class, and in the readings, we will wrestle with an understanding of how and when conflict can be used for social change, the broader impacts that conflict can have on seemingly unrelated </w:t>
      </w:r>
      <w:r w:rsidR="00E476E7">
        <w:t>processes, and how we can apply what we learn in the classroom to events in our own lives.</w:t>
      </w:r>
    </w:p>
    <w:p w14:paraId="7E729C69" w14:textId="77777777" w:rsidR="00E476E7" w:rsidRDefault="00E476E7" w:rsidP="0074283E">
      <w:pPr>
        <w:spacing w:after="0" w:line="240" w:lineRule="auto"/>
      </w:pPr>
    </w:p>
    <w:p w14:paraId="310FF1BC" w14:textId="77777777" w:rsidR="0074283E" w:rsidRPr="003D38FE" w:rsidRDefault="0074283E" w:rsidP="0074283E">
      <w:pPr>
        <w:spacing w:after="0" w:line="240" w:lineRule="auto"/>
        <w:rPr>
          <w:b/>
        </w:rPr>
      </w:pPr>
      <w:r w:rsidRPr="003D38FE">
        <w:rPr>
          <w:b/>
        </w:rPr>
        <w:t>Core Requirements</w:t>
      </w:r>
    </w:p>
    <w:p w14:paraId="26933C3D" w14:textId="77777777" w:rsidR="0074283E" w:rsidRDefault="0074283E" w:rsidP="0074283E">
      <w:pPr>
        <w:spacing w:after="0" w:line="240" w:lineRule="auto"/>
      </w:pPr>
      <w:r>
        <w:t>This course fulfils the Citizenship requirements of the core curriculum.  The objective and outcomes of this requirement, as defined by the college, are listed below:</w:t>
      </w:r>
    </w:p>
    <w:p w14:paraId="1C80A800" w14:textId="77777777" w:rsidR="0074283E" w:rsidRDefault="0074283E" w:rsidP="0074283E">
      <w:pPr>
        <w:spacing w:after="0" w:line="240" w:lineRule="auto"/>
      </w:pPr>
    </w:p>
    <w:p w14:paraId="0F7412D2" w14:textId="77777777" w:rsidR="0074283E" w:rsidRPr="0074283E" w:rsidRDefault="0074283E" w:rsidP="0074283E">
      <w:pPr>
        <w:spacing w:after="0" w:line="240" w:lineRule="auto"/>
        <w:rPr>
          <w:i/>
          <w:u w:val="single"/>
        </w:rPr>
      </w:pPr>
      <w:r w:rsidRPr="0074283E">
        <w:rPr>
          <w:i/>
          <w:u w:val="single"/>
        </w:rPr>
        <w:t xml:space="preserve">Citizenship </w:t>
      </w:r>
    </w:p>
    <w:p w14:paraId="252EDA92" w14:textId="77777777" w:rsidR="0074283E" w:rsidRPr="00327187" w:rsidRDefault="0074283E" w:rsidP="0074283E">
      <w:pPr>
        <w:pStyle w:val="Heading3"/>
      </w:pPr>
      <w:r w:rsidRPr="00327187">
        <w:t xml:space="preserve">Goals and Objectives </w:t>
      </w:r>
    </w:p>
    <w:p w14:paraId="6A73B436" w14:textId="77777777" w:rsidR="0074283E" w:rsidRPr="00327187" w:rsidRDefault="0074283E" w:rsidP="0074283E">
      <w:pPr>
        <w:spacing w:after="0" w:line="240" w:lineRule="auto"/>
      </w:pPr>
      <w:r w:rsidRPr="00410746">
        <w:t>Develop student understanding that Citizenship requires an awareness of the balance between individual rights and individual responsibilities within a society.</w:t>
      </w:r>
    </w:p>
    <w:p w14:paraId="7C726E7A" w14:textId="77777777" w:rsidR="00A40B0E" w:rsidRDefault="00A40B0E" w:rsidP="0074283E">
      <w:pPr>
        <w:pStyle w:val="Heading3"/>
      </w:pPr>
    </w:p>
    <w:p w14:paraId="3316649E" w14:textId="55C0A984" w:rsidR="003D7CFA" w:rsidRDefault="00A40B0E" w:rsidP="002C009A">
      <w:pPr>
        <w:rPr>
          <w:b/>
        </w:rPr>
      </w:pPr>
      <w:r>
        <w:br w:type="page"/>
      </w:r>
      <w:r w:rsidR="00D20EAB" w:rsidRPr="00D20EAB">
        <w:rPr>
          <w:b/>
        </w:rPr>
        <w:lastRenderedPageBreak/>
        <w:t>Required Readings</w:t>
      </w:r>
      <w:r w:rsidR="00E476E7" w:rsidRPr="00D20EAB">
        <w:rPr>
          <w:b/>
        </w:rPr>
        <w:t xml:space="preserve"> </w:t>
      </w:r>
    </w:p>
    <w:p w14:paraId="76488FB8" w14:textId="77777777" w:rsidR="00D20EAB" w:rsidRDefault="00D20EAB" w:rsidP="0074283E">
      <w:pPr>
        <w:spacing w:after="0" w:line="240" w:lineRule="auto"/>
      </w:pPr>
      <w:r>
        <w:t xml:space="preserve">This class does not have a required textbook.  Instead we will draw on peer reviewed publications providing theoretical and empirical arguments around the issues of the construction of group identities and </w:t>
      </w:r>
      <w:r w:rsidR="0074283E">
        <w:t>the nature of conflicts that may emerge from these group identities</w:t>
      </w:r>
      <w:r>
        <w:t xml:space="preserve">.  </w:t>
      </w:r>
    </w:p>
    <w:p w14:paraId="2C72A2CB" w14:textId="77777777" w:rsidR="00D20EAB" w:rsidRDefault="00D20EAB" w:rsidP="0074283E">
      <w:pPr>
        <w:spacing w:after="0" w:line="240" w:lineRule="auto"/>
      </w:pPr>
    </w:p>
    <w:p w14:paraId="05D9B9C9" w14:textId="77777777" w:rsidR="00D20EAB" w:rsidRDefault="00D20EAB" w:rsidP="0074283E">
      <w:pPr>
        <w:spacing w:after="0" w:line="240" w:lineRule="auto"/>
      </w:pPr>
      <w:r>
        <w:t>For your convenience, the readings will be uploaded t</w:t>
      </w:r>
      <w:r w:rsidR="002C5A2B">
        <w:t xml:space="preserve">o our Sakai site. </w:t>
      </w:r>
    </w:p>
    <w:p w14:paraId="4A1270FB" w14:textId="77777777" w:rsidR="00D47561" w:rsidRDefault="00D47561" w:rsidP="0074283E">
      <w:pPr>
        <w:spacing w:after="0" w:line="240" w:lineRule="auto"/>
      </w:pPr>
    </w:p>
    <w:p w14:paraId="4085212E" w14:textId="6F073A3F" w:rsidR="00D47561" w:rsidRDefault="00D47561" w:rsidP="0074283E">
      <w:pPr>
        <w:spacing w:after="0" w:line="240" w:lineRule="auto"/>
      </w:pPr>
      <w:r>
        <w:t xml:space="preserve">Additionally, you will be required to read 2 academic manuscripts about particular aspects of identity based conflicts.  While some of these refer to older conflicts, their insights remain relevant and we will work to link them to contemporary society. </w:t>
      </w:r>
      <w:r w:rsidR="00587BEF">
        <w:t>For the section on class/status conflict, everyone will read the same book.  For religious conflict, you will choose one of the two options below</w:t>
      </w:r>
    </w:p>
    <w:p w14:paraId="2A9E8330" w14:textId="77777777" w:rsidR="00D47561" w:rsidRDefault="00D47561" w:rsidP="0074283E">
      <w:pPr>
        <w:spacing w:after="0" w:line="240" w:lineRule="auto"/>
      </w:pPr>
    </w:p>
    <w:p w14:paraId="0ADF1B4E" w14:textId="26C1690D" w:rsidR="003C0F97" w:rsidRDefault="00587BEF" w:rsidP="0074283E">
      <w:pPr>
        <w:spacing w:after="0" w:line="240" w:lineRule="auto"/>
      </w:pPr>
      <w:r>
        <w:t>Required Manuscripts</w:t>
      </w:r>
    </w:p>
    <w:p w14:paraId="207BC586" w14:textId="254C7526" w:rsidR="00D47561" w:rsidRPr="003C0F97" w:rsidRDefault="003C0F97" w:rsidP="00587BEF">
      <w:pPr>
        <w:pStyle w:val="ListParagraph"/>
        <w:spacing w:after="0" w:line="240" w:lineRule="auto"/>
        <w:rPr>
          <w:rFonts w:ascii="Arial" w:hAnsi="Arial" w:cs="Arial"/>
          <w:color w:val="222222"/>
          <w:sz w:val="20"/>
          <w:szCs w:val="20"/>
          <w:shd w:val="clear" w:color="auto" w:fill="FFFFFF"/>
        </w:rPr>
      </w:pPr>
      <w:r w:rsidRPr="003C0F97">
        <w:rPr>
          <w:u w:val="single"/>
        </w:rPr>
        <w:t>Class/S</w:t>
      </w:r>
      <w:r w:rsidR="00D47561" w:rsidRPr="003C0F97">
        <w:rPr>
          <w:u w:val="single"/>
        </w:rPr>
        <w:t>tatus and Conflict:</w:t>
      </w:r>
      <w:r w:rsidR="00A041E2">
        <w:br/>
      </w:r>
      <w:r w:rsidR="00A041E2" w:rsidRPr="003C0F97">
        <w:rPr>
          <w:rFonts w:ascii="Arial" w:hAnsi="Arial" w:cs="Arial"/>
          <w:color w:val="222222"/>
          <w:sz w:val="20"/>
          <w:szCs w:val="20"/>
          <w:shd w:val="clear" w:color="auto" w:fill="FFFFFF"/>
        </w:rPr>
        <w:t>Isenberg, N</w:t>
      </w:r>
      <w:r w:rsidR="00036A46" w:rsidRPr="003C0F97">
        <w:rPr>
          <w:rFonts w:ascii="Arial" w:hAnsi="Arial" w:cs="Arial"/>
          <w:color w:val="222222"/>
          <w:sz w:val="20"/>
          <w:szCs w:val="20"/>
          <w:shd w:val="clear" w:color="auto" w:fill="FFFFFF"/>
        </w:rPr>
        <w:t>ancy</w:t>
      </w:r>
      <w:r w:rsidRPr="003C0F97">
        <w:rPr>
          <w:rFonts w:ascii="Arial" w:hAnsi="Arial" w:cs="Arial"/>
          <w:color w:val="222222"/>
          <w:sz w:val="20"/>
          <w:szCs w:val="20"/>
          <w:shd w:val="clear" w:color="auto" w:fill="FFFFFF"/>
        </w:rPr>
        <w:t>. 2016</w:t>
      </w:r>
      <w:r w:rsidR="00A041E2" w:rsidRPr="003C0F97">
        <w:rPr>
          <w:rFonts w:ascii="Arial" w:hAnsi="Arial" w:cs="Arial"/>
          <w:color w:val="222222"/>
          <w:sz w:val="20"/>
          <w:szCs w:val="20"/>
          <w:shd w:val="clear" w:color="auto" w:fill="FFFFFF"/>
        </w:rPr>
        <w:t>.</w:t>
      </w:r>
      <w:r w:rsidR="00A041E2" w:rsidRPr="003C0F97">
        <w:rPr>
          <w:rStyle w:val="apple-converted-space"/>
          <w:rFonts w:ascii="Arial" w:hAnsi="Arial" w:cs="Arial"/>
          <w:color w:val="222222"/>
          <w:sz w:val="20"/>
          <w:szCs w:val="20"/>
          <w:shd w:val="clear" w:color="auto" w:fill="FFFFFF"/>
        </w:rPr>
        <w:t> </w:t>
      </w:r>
      <w:r w:rsidR="00A041E2" w:rsidRPr="003C0F97">
        <w:rPr>
          <w:rFonts w:ascii="Arial" w:hAnsi="Arial" w:cs="Arial"/>
          <w:i/>
          <w:iCs/>
          <w:color w:val="222222"/>
          <w:sz w:val="20"/>
          <w:szCs w:val="20"/>
          <w:shd w:val="clear" w:color="auto" w:fill="FFFFFF"/>
        </w:rPr>
        <w:t>White Trash: The 400-Year Untold History of Class in America</w:t>
      </w:r>
      <w:r w:rsidR="00A041E2" w:rsidRPr="003C0F97">
        <w:rPr>
          <w:rFonts w:ascii="Arial" w:hAnsi="Arial" w:cs="Arial"/>
          <w:color w:val="222222"/>
          <w:sz w:val="20"/>
          <w:szCs w:val="20"/>
          <w:shd w:val="clear" w:color="auto" w:fill="FFFFFF"/>
        </w:rPr>
        <w:t>. Penguin.</w:t>
      </w:r>
    </w:p>
    <w:p w14:paraId="66E724C1" w14:textId="77777777" w:rsidR="003C0F97" w:rsidRDefault="003C0F97" w:rsidP="003C0F97">
      <w:pPr>
        <w:spacing w:after="0" w:line="240" w:lineRule="auto"/>
        <w:ind w:firstLine="720"/>
        <w:rPr>
          <w:rFonts w:ascii="Arial" w:hAnsi="Arial" w:cs="Arial"/>
          <w:color w:val="222222"/>
          <w:sz w:val="20"/>
          <w:szCs w:val="20"/>
          <w:shd w:val="clear" w:color="auto" w:fill="FFFFFF"/>
        </w:rPr>
      </w:pPr>
    </w:p>
    <w:p w14:paraId="1CD03E02" w14:textId="77777777" w:rsidR="003C0F97" w:rsidRPr="003C0F97" w:rsidRDefault="003C0F97" w:rsidP="003C0F97">
      <w:pPr>
        <w:spacing w:after="0" w:line="240" w:lineRule="auto"/>
        <w:ind w:left="720"/>
        <w:rPr>
          <w:u w:val="single"/>
        </w:rPr>
      </w:pPr>
      <w:r w:rsidRPr="003C0F97">
        <w:rPr>
          <w:u w:val="single"/>
        </w:rPr>
        <w:t>Religious Identity and Conflict:</w:t>
      </w:r>
    </w:p>
    <w:p w14:paraId="7F08488C" w14:textId="77777777" w:rsidR="003C0F97" w:rsidRDefault="003C0F97" w:rsidP="003C0F97">
      <w:pPr>
        <w:spacing w:after="0" w:line="240" w:lineRule="auto"/>
        <w:ind w:left="720"/>
      </w:pPr>
      <w:proofErr w:type="spellStart"/>
      <w:r>
        <w:t>Juergensmeyer</w:t>
      </w:r>
      <w:proofErr w:type="spellEnd"/>
      <w:r>
        <w:t xml:space="preserve">, Mark. 2003. </w:t>
      </w:r>
      <w:r>
        <w:rPr>
          <w:i/>
        </w:rPr>
        <w:t>Terror in the Mind of God: The Global Rise of Religious Violence.  3</w:t>
      </w:r>
      <w:r w:rsidRPr="003C0F97">
        <w:rPr>
          <w:i/>
          <w:vertAlign w:val="superscript"/>
        </w:rPr>
        <w:t>rd</w:t>
      </w:r>
      <w:r>
        <w:rPr>
          <w:i/>
        </w:rPr>
        <w:t xml:space="preserve"> Edition. </w:t>
      </w:r>
      <w:r>
        <w:t xml:space="preserve"> University of California Press</w:t>
      </w:r>
    </w:p>
    <w:p w14:paraId="7F7F2B31" w14:textId="03527E86" w:rsidR="003C0F97" w:rsidRPr="00587BEF" w:rsidRDefault="00587BEF" w:rsidP="003C0F97">
      <w:pPr>
        <w:spacing w:after="0" w:line="240" w:lineRule="auto"/>
        <w:ind w:firstLine="720"/>
        <w:rPr>
          <w:b/>
        </w:rPr>
      </w:pPr>
      <w:r>
        <w:rPr>
          <w:b/>
        </w:rPr>
        <w:t>OR</w:t>
      </w:r>
    </w:p>
    <w:p w14:paraId="4C44293C" w14:textId="41E50AE0" w:rsidR="002C5A2B" w:rsidRDefault="003C0F97" w:rsidP="003C0F97">
      <w:pPr>
        <w:spacing w:after="0" w:line="240" w:lineRule="auto"/>
        <w:ind w:left="720"/>
      </w:pPr>
      <w:r>
        <w:t xml:space="preserve">Smith, Christian. 1996. </w:t>
      </w:r>
      <w:r>
        <w:rPr>
          <w:i/>
        </w:rPr>
        <w:t>Resisting Reagan: The U.S. Central American Peace Movement.</w:t>
      </w:r>
      <w:r>
        <w:t xml:space="preserve"> The University of Chicago Press.</w:t>
      </w:r>
    </w:p>
    <w:p w14:paraId="73814946" w14:textId="77777777" w:rsidR="003C0F97" w:rsidRPr="003C0F97" w:rsidRDefault="003C0F97" w:rsidP="0074283E">
      <w:pPr>
        <w:spacing w:after="0" w:line="240" w:lineRule="auto"/>
      </w:pPr>
    </w:p>
    <w:p w14:paraId="59D46453" w14:textId="77777777" w:rsidR="002C5A2B" w:rsidRPr="000041FE" w:rsidRDefault="002C5A2B" w:rsidP="0074283E">
      <w:pPr>
        <w:spacing w:after="0" w:line="240" w:lineRule="auto"/>
        <w:rPr>
          <w:b/>
        </w:rPr>
      </w:pPr>
      <w:r w:rsidRPr="000041FE">
        <w:rPr>
          <w:b/>
        </w:rPr>
        <w:t>Course Requirements (*</w:t>
      </w:r>
      <w:r w:rsidRPr="000041FE">
        <w:rPr>
          <w:b/>
          <w:sz w:val="20"/>
          <w:szCs w:val="20"/>
        </w:rPr>
        <w:t>Requirements are different for those completing the service-learning option</w:t>
      </w:r>
      <w:r w:rsidRPr="000041FE">
        <w:rPr>
          <w:b/>
        </w:rPr>
        <w:t>)</w:t>
      </w:r>
    </w:p>
    <w:p w14:paraId="09BEFC95" w14:textId="18A7515D" w:rsidR="3F5F316C" w:rsidRDefault="3F5F316C" w:rsidP="3F5F316C">
      <w:pPr>
        <w:spacing w:after="0" w:line="240" w:lineRule="auto"/>
        <w:rPr>
          <w:i/>
          <w:iCs/>
        </w:rPr>
      </w:pPr>
      <w:r w:rsidRPr="3F5F316C">
        <w:rPr>
          <w:i/>
          <w:iCs/>
        </w:rPr>
        <w:t xml:space="preserve">*Book Review: </w:t>
      </w:r>
      <w:r w:rsidRPr="3F5F316C">
        <w:t xml:space="preserve">Over the course of the semester you will be required to read and review two books about identity and conflict (from a set of options).  The first will be due on </w:t>
      </w:r>
      <w:r w:rsidR="00A851A3" w:rsidRPr="00A851A3">
        <w:rPr>
          <w:b/>
        </w:rPr>
        <w:t>4/5</w:t>
      </w:r>
      <w:r w:rsidRPr="3F5F316C">
        <w:t xml:space="preserve"> and the second will be due on </w:t>
      </w:r>
      <w:r w:rsidR="00A851A3" w:rsidRPr="00A851A3">
        <w:rPr>
          <w:b/>
        </w:rPr>
        <w:t>5/3</w:t>
      </w:r>
      <w:r w:rsidRPr="3F5F316C">
        <w:t xml:space="preserve">.    </w:t>
      </w:r>
      <w:r>
        <w:t xml:space="preserve">These books are academic research projects, so approach reading them as you would any article that we read for this class (identify their research question, their theoretical approach to the topic, their data and methods, their evidence, and their conclusion/answer to their research question).  </w:t>
      </w:r>
    </w:p>
    <w:p w14:paraId="292435C0" w14:textId="780D9CB9" w:rsidR="3F5F316C" w:rsidRDefault="3F5F316C" w:rsidP="3F5F316C">
      <w:pPr>
        <w:spacing w:after="0" w:line="240" w:lineRule="auto"/>
      </w:pPr>
    </w:p>
    <w:p w14:paraId="69E8C425" w14:textId="6E4FB451" w:rsidR="3F5F316C" w:rsidRDefault="3F5F316C" w:rsidP="3F5F316C">
      <w:pPr>
        <w:spacing w:after="0" w:line="240" w:lineRule="auto"/>
        <w:rPr>
          <w:i/>
          <w:iCs/>
        </w:rPr>
      </w:pPr>
      <w:r>
        <w:t xml:space="preserve">You will submit a 4-5 page review of the book.  In addition to the written component, on </w:t>
      </w:r>
      <w:r w:rsidR="00A851A3" w:rsidRPr="00A851A3">
        <w:rPr>
          <w:b/>
        </w:rPr>
        <w:t>5/3</w:t>
      </w:r>
      <w:r>
        <w:t xml:space="preserve"> you (and the others who read the same book) will be responsible for presenting the content of your book to the class. </w:t>
      </w:r>
    </w:p>
    <w:p w14:paraId="2ADA4A6C" w14:textId="23F71A1A" w:rsidR="3F5F316C" w:rsidRDefault="3F5F316C" w:rsidP="3F5F316C">
      <w:pPr>
        <w:spacing w:after="0" w:line="240" w:lineRule="auto"/>
      </w:pPr>
    </w:p>
    <w:p w14:paraId="6CBCFEDB" w14:textId="747183B7" w:rsidR="3F5F316C" w:rsidRDefault="3F5F316C" w:rsidP="3F5F316C">
      <w:pPr>
        <w:spacing w:after="0" w:line="240" w:lineRule="auto"/>
      </w:pPr>
      <w:r>
        <w:t xml:space="preserve">Each of the two written reviews will be worth </w:t>
      </w:r>
      <w:r w:rsidRPr="3F5F316C">
        <w:rPr>
          <w:b/>
          <w:bCs/>
        </w:rPr>
        <w:t xml:space="preserve">75 points </w:t>
      </w:r>
      <w:r>
        <w:t>(</w:t>
      </w:r>
      <w:r w:rsidRPr="3F5F316C">
        <w:rPr>
          <w:b/>
          <w:bCs/>
        </w:rPr>
        <w:t>or 7.5% of your final grade</w:t>
      </w:r>
      <w:r>
        <w:t xml:space="preserve">), and each presentation will be worth </w:t>
      </w:r>
      <w:r w:rsidRPr="3F5F316C">
        <w:rPr>
          <w:b/>
          <w:bCs/>
        </w:rPr>
        <w:t xml:space="preserve">25 points </w:t>
      </w:r>
      <w:r>
        <w:t>(</w:t>
      </w:r>
      <w:r w:rsidRPr="3F5F316C">
        <w:rPr>
          <w:b/>
          <w:bCs/>
        </w:rPr>
        <w:t>or 2.5% of your final grade</w:t>
      </w:r>
      <w:r>
        <w:t xml:space="preserve">) for a total of </w:t>
      </w:r>
      <w:r w:rsidRPr="3F5F316C">
        <w:rPr>
          <w:b/>
          <w:bCs/>
        </w:rPr>
        <w:t>100 points</w:t>
      </w:r>
      <w:r>
        <w:t>.</w:t>
      </w:r>
    </w:p>
    <w:p w14:paraId="4DBA5A6D" w14:textId="2921D403" w:rsidR="002C5A2B" w:rsidRPr="000041FE" w:rsidRDefault="002C5A2B" w:rsidP="3F5F316C">
      <w:pPr>
        <w:spacing w:after="0" w:line="240" w:lineRule="auto"/>
      </w:pPr>
    </w:p>
    <w:p w14:paraId="6CA4968A" w14:textId="5C11EFEE" w:rsidR="002C5A2B" w:rsidRPr="00373D44" w:rsidRDefault="3F5F316C" w:rsidP="0074283E">
      <w:pPr>
        <w:spacing w:after="0" w:line="240" w:lineRule="auto"/>
      </w:pPr>
      <w:r w:rsidRPr="3F5F316C">
        <w:rPr>
          <w:i/>
          <w:iCs/>
        </w:rPr>
        <w:t>Exams:</w:t>
      </w:r>
      <w:r>
        <w:t xml:space="preserve">  We will have two exams in this course.  The midterm exam is a take home exam.  This will be distributed via Sakai. This exam is worth </w:t>
      </w:r>
      <w:r w:rsidRPr="3F5F316C">
        <w:rPr>
          <w:b/>
          <w:bCs/>
        </w:rPr>
        <w:t>250 points (or 25% of your grade).</w:t>
      </w:r>
      <w:r>
        <w:t xml:space="preserve"> </w:t>
      </w:r>
      <w:r w:rsidR="00373D44">
        <w:t xml:space="preserve">  We will discuss the exam in more detail as the date approaches, but the exam will be due by </w:t>
      </w:r>
      <w:r w:rsidR="00373D44">
        <w:rPr>
          <w:b/>
        </w:rPr>
        <w:t xml:space="preserve">5pm </w:t>
      </w:r>
      <w:r w:rsidR="00373D44">
        <w:t xml:space="preserve">on </w:t>
      </w:r>
      <w:r w:rsidR="00373D44" w:rsidRPr="00373D44">
        <w:rPr>
          <w:b/>
        </w:rPr>
        <w:t>3/1</w:t>
      </w:r>
      <w:r w:rsidR="00373D44" w:rsidRPr="00373D44">
        <w:t>.</w:t>
      </w:r>
    </w:p>
    <w:p w14:paraId="0C2179EF" w14:textId="6C1925DB" w:rsidR="002C5A2B" w:rsidRPr="003C1E00" w:rsidRDefault="3F5F316C" w:rsidP="0074283E">
      <w:pPr>
        <w:spacing w:after="0" w:line="240" w:lineRule="auto"/>
      </w:pPr>
      <w:r>
        <w:t xml:space="preserve">The final exam will occur during our scheduled final exam time.  The exam will be a combination of multiple choice, short answer, and essay questions.  This exam is worth </w:t>
      </w:r>
      <w:r w:rsidRPr="3F5F316C">
        <w:rPr>
          <w:b/>
          <w:bCs/>
        </w:rPr>
        <w:t xml:space="preserve">300 points (or 30% of your grade).  </w:t>
      </w:r>
      <w:r>
        <w:t>More information on the content and structure of each of the exams will be given as they approach.</w:t>
      </w:r>
    </w:p>
    <w:p w14:paraId="6B263317" w14:textId="77777777" w:rsidR="002C5A2B" w:rsidRDefault="002C5A2B" w:rsidP="0074283E">
      <w:pPr>
        <w:spacing w:after="0" w:line="240" w:lineRule="auto"/>
      </w:pPr>
    </w:p>
    <w:p w14:paraId="3FA06046" w14:textId="67CD9C54" w:rsidR="002C5A2B" w:rsidRPr="000041FE" w:rsidRDefault="3F5F316C" w:rsidP="0074283E">
      <w:pPr>
        <w:spacing w:after="0" w:line="240" w:lineRule="auto"/>
        <w:rPr>
          <w:i/>
        </w:rPr>
      </w:pPr>
      <w:r w:rsidRPr="3F5F316C">
        <w:rPr>
          <w:i/>
          <w:iCs/>
        </w:rPr>
        <w:t>In Class Assignments/Quizzes:</w:t>
      </w:r>
      <w:r>
        <w:t xml:space="preserve">  Over the course of the semester, I will assign 5 in class assignments or quizzes.   These will be designed to help you directly engage with, and interpret, empirical evidence </w:t>
      </w:r>
      <w:r>
        <w:lastRenderedPageBreak/>
        <w:t xml:space="preserve">about the day’s topic.  These will be announced in advance.  Individually, these will be worth </w:t>
      </w:r>
      <w:r w:rsidRPr="3F5F316C">
        <w:rPr>
          <w:b/>
          <w:bCs/>
        </w:rPr>
        <w:t>20 points</w:t>
      </w:r>
      <w:r>
        <w:t xml:space="preserve"> (</w:t>
      </w:r>
      <w:r w:rsidRPr="3F5F316C">
        <w:rPr>
          <w:b/>
          <w:bCs/>
        </w:rPr>
        <w:t>or 2% of your final grade</w:t>
      </w:r>
      <w:r>
        <w:t xml:space="preserve">). </w:t>
      </w:r>
    </w:p>
    <w:p w14:paraId="2A379547" w14:textId="77777777" w:rsidR="002C5A2B" w:rsidRPr="00615884" w:rsidRDefault="002C5A2B" w:rsidP="0074283E">
      <w:pPr>
        <w:spacing w:after="0" w:line="240" w:lineRule="auto"/>
      </w:pPr>
      <w:r>
        <w:t xml:space="preserve"> </w:t>
      </w:r>
    </w:p>
    <w:p w14:paraId="0E342006" w14:textId="6202F350" w:rsidR="002C5A2B" w:rsidRDefault="3F5F316C" w:rsidP="0074283E">
      <w:pPr>
        <w:spacing w:after="0" w:line="240" w:lineRule="auto"/>
      </w:pPr>
      <w:r w:rsidRPr="3F5F316C">
        <w:rPr>
          <w:i/>
          <w:iCs/>
        </w:rPr>
        <w:t xml:space="preserve">Attendance:  </w:t>
      </w:r>
      <w:r>
        <w:t xml:space="preserve">In accordance with the official policy of the College (page 8 of the student handbook), you are permitted to miss a total of 2 classes for any reason.  Any absences beyond the allotted 2 will result in a </w:t>
      </w:r>
      <w:r w:rsidRPr="3F5F316C">
        <w:rPr>
          <w:b/>
          <w:bCs/>
        </w:rPr>
        <w:t>30 point</w:t>
      </w:r>
      <w:r>
        <w:t xml:space="preserve"> reduction of your total grade.   If extraordinary circumstances arise, please inform both the college and I and we will discuss possible solutions.  </w:t>
      </w:r>
    </w:p>
    <w:p w14:paraId="31695AC5" w14:textId="77777777" w:rsidR="002C5A2B" w:rsidRPr="0026254A" w:rsidRDefault="002C5A2B" w:rsidP="0074283E">
      <w:pPr>
        <w:spacing w:after="0" w:line="240" w:lineRule="auto"/>
      </w:pPr>
    </w:p>
    <w:p w14:paraId="2D0A9C78" w14:textId="4AE08FD2" w:rsidR="00152FDA" w:rsidRDefault="3F5F316C" w:rsidP="0074283E">
      <w:pPr>
        <w:spacing w:after="0" w:line="240" w:lineRule="auto"/>
      </w:pPr>
      <w:r w:rsidRPr="3F5F316C">
        <w:rPr>
          <w:i/>
          <w:iCs/>
        </w:rPr>
        <w:t xml:space="preserve">Participation:  </w:t>
      </w:r>
      <w:r>
        <w:t xml:space="preserve">Especially in small classes, it is vital that all students are active participants in the classroom.   </w:t>
      </w:r>
      <w:r w:rsidRPr="3F5F316C">
        <w:rPr>
          <w:b/>
          <w:bCs/>
        </w:rPr>
        <w:t xml:space="preserve">To this end, each student will be required to lead class discussion twice over the course of the semester.  Doing so will be worth 50 of the total 100 participation points. </w:t>
      </w:r>
      <w:r>
        <w:t xml:space="preserve"> </w:t>
      </w:r>
    </w:p>
    <w:p w14:paraId="72A2BEB0" w14:textId="77777777" w:rsidR="00152FDA" w:rsidRDefault="00152FDA" w:rsidP="0074283E">
      <w:pPr>
        <w:spacing w:after="0" w:line="240" w:lineRule="auto"/>
      </w:pPr>
    </w:p>
    <w:p w14:paraId="66C94DA1" w14:textId="414B61BA" w:rsidR="002C5A2B" w:rsidRPr="004F130E" w:rsidRDefault="3F5F316C" w:rsidP="0074283E">
      <w:pPr>
        <w:spacing w:after="0" w:line="240" w:lineRule="auto"/>
      </w:pPr>
      <w:r>
        <w:t xml:space="preserve">Outside of your discussion leader role, participation involves not only completing the required readings and actively listening, but also raising questions and participating in the discussions.  This requires that you </w:t>
      </w:r>
      <w:r w:rsidRPr="3F5F316C">
        <w:rPr>
          <w:b/>
          <w:bCs/>
        </w:rPr>
        <w:t>must complete the readings before</w:t>
      </w:r>
      <w:r>
        <w:t xml:space="preserve"> class in order to adequately participate.  You should bring the readings with you to class, to reference during discussion if necessary.  Active participation in the class (including discussion leading) is worth </w:t>
      </w:r>
      <w:r w:rsidRPr="3F5F316C">
        <w:rPr>
          <w:b/>
          <w:bCs/>
        </w:rPr>
        <w:t>100 points (or 10%</w:t>
      </w:r>
      <w:r>
        <w:t xml:space="preserve"> </w:t>
      </w:r>
      <w:r w:rsidRPr="3F5F316C">
        <w:rPr>
          <w:b/>
          <w:bCs/>
        </w:rPr>
        <w:t>of your final grade)</w:t>
      </w:r>
      <w:r>
        <w:t>.  Reading materials not relevant to the day’s content, sleeping, talking, texting, and otherwise violating the electronic devices policy laid out below will result in you being asked to leave class.  If this occurs, you will be counted as absent for that day.</w:t>
      </w:r>
    </w:p>
    <w:p w14:paraId="35272010" w14:textId="77777777" w:rsidR="002C5A2B" w:rsidRDefault="002C5A2B" w:rsidP="0074283E">
      <w:pPr>
        <w:spacing w:after="0" w:line="240" w:lineRule="auto"/>
        <w:rPr>
          <w:b/>
        </w:rPr>
      </w:pPr>
    </w:p>
    <w:p w14:paraId="56A398F9" w14:textId="77777777" w:rsidR="002C5A2B" w:rsidRPr="00C367F9" w:rsidRDefault="002C5A2B" w:rsidP="0074283E">
      <w:pPr>
        <w:spacing w:after="0" w:line="240" w:lineRule="auto"/>
        <w:rPr>
          <w:b/>
        </w:rPr>
      </w:pPr>
      <w:r w:rsidRPr="00C367F9">
        <w:rPr>
          <w:b/>
        </w:rPr>
        <w:t>Grading</w:t>
      </w:r>
    </w:p>
    <w:p w14:paraId="79059505" w14:textId="77777777" w:rsidR="002C5A2B" w:rsidRDefault="002C5A2B" w:rsidP="0074283E">
      <w:pPr>
        <w:spacing w:after="0" w:line="240" w:lineRule="auto"/>
      </w:pPr>
      <w:r>
        <w:t>Your grade will be based on the above requirements in the following manner:</w:t>
      </w:r>
    </w:p>
    <w:p w14:paraId="0940F0D9" w14:textId="77777777" w:rsidR="002C5A2B" w:rsidRDefault="002C5A2B" w:rsidP="0074283E">
      <w:pPr>
        <w:spacing w:after="0" w:line="240" w:lineRule="auto"/>
      </w:pPr>
    </w:p>
    <w:p w14:paraId="6F52A67E" w14:textId="236103EC" w:rsidR="002C5A2B" w:rsidRPr="002A17E6" w:rsidRDefault="002C5A2B" w:rsidP="3F5F316C">
      <w:pPr>
        <w:spacing w:after="0" w:line="240" w:lineRule="auto"/>
        <w:rPr>
          <w:rFonts w:eastAsiaTheme="minorEastAsia"/>
          <w:u w:val="single"/>
        </w:rPr>
      </w:pPr>
      <w:r w:rsidRPr="3F5F316C">
        <w:rPr>
          <w:rFonts w:eastAsiaTheme="minorEastAsia"/>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sidR="3F5F316C" w:rsidRPr="3F5F316C">
        <w:rPr>
          <w:rFonts w:eastAsiaTheme="minorEastAsia"/>
          <w:u w:val="single"/>
        </w:rPr>
        <w:t xml:space="preserve">               </w:t>
      </w:r>
      <w:r>
        <w:rPr>
          <w:rFonts w:cstheme="minorHAnsi"/>
          <w:u w:val="single"/>
        </w:rPr>
        <w:tab/>
      </w:r>
      <w:r w:rsidRPr="3F5F316C">
        <w:rPr>
          <w:rFonts w:eastAsiaTheme="minorEastAsia"/>
          <w:u w:val="single"/>
        </w:rPr>
        <w:t>Points Each               Total Points</w:t>
      </w:r>
    </w:p>
    <w:p w14:paraId="6F17EBA5" w14:textId="3ED74360" w:rsidR="002C5A2B" w:rsidRDefault="002C5A2B" w:rsidP="3F5F316C">
      <w:pPr>
        <w:spacing w:after="0" w:line="240" w:lineRule="auto"/>
        <w:rPr>
          <w:rFonts w:eastAsiaTheme="minorEastAsia"/>
        </w:rPr>
      </w:pPr>
      <w:r w:rsidRPr="3F5F316C">
        <w:rPr>
          <w:rFonts w:eastAsiaTheme="minorEastAsia"/>
        </w:rPr>
        <w:t xml:space="preserve">Midterm Exam </w:t>
      </w:r>
      <w:r>
        <w:rPr>
          <w:rFonts w:cstheme="minorHAnsi"/>
        </w:rPr>
        <w:tab/>
      </w:r>
      <w:r w:rsidRPr="3F5F316C">
        <w:rPr>
          <w:rFonts w:eastAsiaTheme="minorEastAsia"/>
        </w:rPr>
        <w:t xml:space="preserve"> </w:t>
      </w:r>
      <w:r>
        <w:rPr>
          <w:rFonts w:cstheme="minorHAnsi"/>
        </w:rPr>
        <w:tab/>
      </w:r>
      <w:r>
        <w:rPr>
          <w:rFonts w:cstheme="minorHAnsi"/>
        </w:rPr>
        <w:tab/>
      </w:r>
      <w:r w:rsidR="3F5F316C" w:rsidRPr="3F5F316C">
        <w:rPr>
          <w:rFonts w:eastAsiaTheme="minorEastAsia"/>
        </w:rPr>
        <w:t xml:space="preserve">          </w:t>
      </w:r>
      <w:r w:rsidR="005561E7">
        <w:rPr>
          <w:rFonts w:eastAsiaTheme="minorEastAsia"/>
        </w:rPr>
        <w:tab/>
      </w:r>
      <w:r w:rsidR="005561E7">
        <w:rPr>
          <w:rFonts w:eastAsiaTheme="minorEastAsia"/>
        </w:rPr>
        <w:tab/>
      </w:r>
      <w:r w:rsidR="3F5F316C" w:rsidRPr="3F5F316C">
        <w:rPr>
          <w:rFonts w:eastAsiaTheme="minorEastAsia"/>
        </w:rPr>
        <w:t>250                             250</w:t>
      </w:r>
      <w:r>
        <w:rPr>
          <w:rFonts w:cstheme="minorHAnsi"/>
        </w:rPr>
        <w:tab/>
      </w:r>
      <w:r>
        <w:rPr>
          <w:rFonts w:cstheme="minorHAnsi"/>
        </w:rPr>
        <w:tab/>
      </w:r>
      <w:r>
        <w:rPr>
          <w:rFonts w:cstheme="minorHAnsi"/>
        </w:rPr>
        <w:tab/>
      </w:r>
    </w:p>
    <w:p w14:paraId="12106B84" w14:textId="3D2CFCFE" w:rsidR="002C5A2B" w:rsidRPr="002A17E6" w:rsidRDefault="002C5A2B" w:rsidP="3F5F316C">
      <w:pPr>
        <w:spacing w:after="0" w:line="240" w:lineRule="auto"/>
        <w:rPr>
          <w:rFonts w:eastAsiaTheme="minorEastAsia"/>
        </w:rPr>
      </w:pPr>
      <w:r w:rsidRPr="3F5F316C">
        <w:rPr>
          <w:rFonts w:eastAsiaTheme="minorEastAsia"/>
        </w:rPr>
        <w:t>In Class/</w:t>
      </w:r>
      <w:r w:rsidR="00503DFB" w:rsidRPr="3F5F316C">
        <w:rPr>
          <w:rFonts w:eastAsiaTheme="minorEastAsia"/>
        </w:rPr>
        <w:t>Quiz</w:t>
      </w:r>
      <w:r w:rsidRPr="3F5F316C">
        <w:rPr>
          <w:rFonts w:eastAsiaTheme="minorEastAsia"/>
        </w:rPr>
        <w:t xml:space="preserve"> (5)</w:t>
      </w:r>
      <w:r>
        <w:rPr>
          <w:rFonts w:cstheme="minorHAnsi"/>
        </w:rPr>
        <w:tab/>
      </w:r>
      <w:r w:rsidRPr="3F5F316C">
        <w:rPr>
          <w:rFonts w:eastAsiaTheme="minorEastAsia"/>
        </w:rPr>
        <w:t xml:space="preserve"> </w:t>
      </w:r>
      <w:r w:rsidR="00503DFB">
        <w:rPr>
          <w:rFonts w:cstheme="minorHAnsi"/>
        </w:rPr>
        <w:tab/>
      </w:r>
      <w:r w:rsidR="3F5F316C" w:rsidRPr="3F5F316C">
        <w:rPr>
          <w:rFonts w:eastAsiaTheme="minorEastAsia"/>
        </w:rPr>
        <w:t xml:space="preserve">        </w:t>
      </w:r>
      <w:r w:rsidR="005561E7">
        <w:rPr>
          <w:rFonts w:eastAsiaTheme="minorEastAsia"/>
        </w:rPr>
        <w:tab/>
      </w:r>
      <w:r w:rsidR="005561E7">
        <w:rPr>
          <w:rFonts w:eastAsiaTheme="minorEastAsia"/>
        </w:rPr>
        <w:tab/>
      </w:r>
      <w:r w:rsidR="3F5F316C" w:rsidRPr="3F5F316C">
        <w:rPr>
          <w:rFonts w:eastAsiaTheme="minorEastAsia"/>
        </w:rPr>
        <w:t xml:space="preserve">20                               </w:t>
      </w:r>
      <w:r w:rsidRPr="3F5F316C">
        <w:rPr>
          <w:rFonts w:eastAsiaTheme="minorEastAsia"/>
        </w:rPr>
        <w:t>100</w:t>
      </w:r>
    </w:p>
    <w:p w14:paraId="13D97430" w14:textId="01F28208" w:rsidR="002C5A2B" w:rsidRPr="002A17E6" w:rsidRDefault="002C5A2B" w:rsidP="3F5F316C">
      <w:pPr>
        <w:spacing w:after="0" w:line="240" w:lineRule="auto"/>
        <w:rPr>
          <w:rFonts w:eastAsiaTheme="minorEastAsia"/>
        </w:rPr>
      </w:pPr>
      <w:r w:rsidRPr="3F5F316C">
        <w:rPr>
          <w:rFonts w:eastAsiaTheme="minorEastAsia"/>
        </w:rPr>
        <w:t>Book Review  (2)</w:t>
      </w:r>
      <w:r>
        <w:rPr>
          <w:rFonts w:cstheme="minorHAnsi"/>
        </w:rPr>
        <w:tab/>
      </w:r>
      <w:r w:rsidR="3F5F316C" w:rsidRPr="3F5F316C">
        <w:rPr>
          <w:rFonts w:eastAsiaTheme="minorEastAsia"/>
        </w:rPr>
        <w:t xml:space="preserve">       </w:t>
      </w:r>
      <w:r w:rsidR="005561E7">
        <w:rPr>
          <w:rFonts w:eastAsiaTheme="minorEastAsia"/>
        </w:rPr>
        <w:tab/>
      </w:r>
      <w:r w:rsidR="005561E7">
        <w:rPr>
          <w:rFonts w:eastAsiaTheme="minorEastAsia"/>
        </w:rPr>
        <w:tab/>
      </w:r>
      <w:r w:rsidR="005561E7">
        <w:rPr>
          <w:rFonts w:eastAsiaTheme="minorEastAsia"/>
        </w:rPr>
        <w:tab/>
      </w:r>
      <w:r w:rsidR="3F5F316C" w:rsidRPr="3F5F316C">
        <w:rPr>
          <w:rFonts w:eastAsiaTheme="minorEastAsia"/>
        </w:rPr>
        <w:t>100                             200</w:t>
      </w:r>
      <w:r>
        <w:rPr>
          <w:rFonts w:cstheme="minorHAnsi"/>
        </w:rPr>
        <w:tab/>
      </w:r>
    </w:p>
    <w:p w14:paraId="02000FC9" w14:textId="4F7313A5" w:rsidR="002C5A2B" w:rsidRPr="002A17E6" w:rsidRDefault="002C5A2B" w:rsidP="3F5F316C">
      <w:pPr>
        <w:spacing w:after="0" w:line="240" w:lineRule="auto"/>
        <w:rPr>
          <w:rFonts w:eastAsiaTheme="minorEastAsia"/>
        </w:rPr>
      </w:pPr>
      <w:r w:rsidRPr="3F5F316C">
        <w:rPr>
          <w:rFonts w:eastAsiaTheme="minorEastAsia"/>
        </w:rPr>
        <w:t>Final Exam</w:t>
      </w:r>
      <w:r w:rsidRPr="002A17E6">
        <w:rPr>
          <w:rFonts w:cstheme="minorHAnsi"/>
        </w:rPr>
        <w:tab/>
      </w:r>
      <w:r w:rsidRPr="002A17E6">
        <w:rPr>
          <w:rFonts w:cstheme="minorHAnsi"/>
        </w:rPr>
        <w:tab/>
      </w:r>
      <w:r>
        <w:rPr>
          <w:rFonts w:cstheme="minorHAnsi"/>
        </w:rPr>
        <w:tab/>
      </w:r>
      <w:r w:rsidR="3F5F316C" w:rsidRPr="3F5F316C">
        <w:rPr>
          <w:rFonts w:eastAsiaTheme="minorEastAsia"/>
        </w:rPr>
        <w:t xml:space="preserve">                  </w:t>
      </w:r>
      <w:r w:rsidR="005561E7">
        <w:rPr>
          <w:rFonts w:eastAsiaTheme="minorEastAsia"/>
        </w:rPr>
        <w:tab/>
      </w:r>
      <w:r w:rsidR="3F5F316C" w:rsidRPr="3F5F316C">
        <w:rPr>
          <w:rFonts w:eastAsiaTheme="minorEastAsia"/>
        </w:rPr>
        <w:t>350                             350</w:t>
      </w:r>
      <w:r>
        <w:rPr>
          <w:rFonts w:cstheme="minorHAnsi"/>
        </w:rPr>
        <w:tab/>
      </w:r>
      <w:r w:rsidRPr="002A17E6">
        <w:rPr>
          <w:rFonts w:cstheme="minorHAnsi"/>
        </w:rPr>
        <w:tab/>
      </w:r>
      <w:r w:rsidRPr="002A17E6">
        <w:rPr>
          <w:rFonts w:cstheme="minorHAnsi"/>
        </w:rPr>
        <w:tab/>
      </w:r>
    </w:p>
    <w:p w14:paraId="4E4160AA" w14:textId="0E7D196A" w:rsidR="002C5A2B" w:rsidRPr="002A17E6" w:rsidRDefault="002C5A2B" w:rsidP="3F5F316C">
      <w:pPr>
        <w:spacing w:after="0" w:line="240" w:lineRule="auto"/>
        <w:rPr>
          <w:rFonts w:eastAsiaTheme="minorEastAsia"/>
          <w:u w:val="single"/>
        </w:rPr>
      </w:pPr>
      <w:r w:rsidRPr="3F5F316C">
        <w:rPr>
          <w:rFonts w:eastAsiaTheme="minorEastAsia"/>
          <w:u w:val="single"/>
        </w:rPr>
        <w:t xml:space="preserve">Participation               </w:t>
      </w:r>
      <w:r>
        <w:rPr>
          <w:rFonts w:cstheme="minorHAnsi"/>
          <w:u w:val="single"/>
        </w:rPr>
        <w:tab/>
      </w:r>
      <w:r>
        <w:rPr>
          <w:rFonts w:cstheme="minorHAnsi"/>
          <w:u w:val="single"/>
        </w:rPr>
        <w:tab/>
      </w:r>
      <w:r w:rsidR="005561E7">
        <w:rPr>
          <w:rFonts w:cstheme="minorHAnsi"/>
          <w:u w:val="single"/>
        </w:rPr>
        <w:tab/>
      </w:r>
      <w:r w:rsidR="005561E7">
        <w:rPr>
          <w:rFonts w:cstheme="minorHAnsi"/>
          <w:u w:val="single"/>
        </w:rPr>
        <w:tab/>
      </w:r>
      <w:r w:rsidRPr="3F5F316C">
        <w:rPr>
          <w:rFonts w:eastAsiaTheme="minorEastAsia"/>
          <w:u w:val="single"/>
        </w:rPr>
        <w:t>1</w:t>
      </w:r>
      <w:r w:rsidR="3F5F316C" w:rsidRPr="3F5F316C">
        <w:rPr>
          <w:rFonts w:eastAsiaTheme="minorEastAsia"/>
          <w:u w:val="single"/>
        </w:rPr>
        <w:t xml:space="preserve">00                             </w:t>
      </w:r>
      <w:r w:rsidRPr="3F5F316C">
        <w:rPr>
          <w:rFonts w:eastAsiaTheme="minorEastAsia"/>
          <w:u w:val="single"/>
        </w:rPr>
        <w:t xml:space="preserve">100 </w:t>
      </w:r>
      <w:r w:rsidR="004F4149">
        <w:rPr>
          <w:rFonts w:eastAsiaTheme="minorEastAsia"/>
          <w:u w:val="single"/>
        </w:rPr>
        <w:t xml:space="preserve"> </w:t>
      </w:r>
      <w:r w:rsidRPr="3F5F316C">
        <w:rPr>
          <w:rFonts w:eastAsiaTheme="minorEastAsia"/>
          <w:u w:val="single"/>
        </w:rPr>
        <w:t xml:space="preserve">    ___</w:t>
      </w:r>
    </w:p>
    <w:p w14:paraId="049BD338" w14:textId="143B246A" w:rsidR="002C5A2B" w:rsidRPr="002A17E6" w:rsidRDefault="002C5A2B" w:rsidP="3F5F316C">
      <w:pPr>
        <w:spacing w:after="0" w:line="240" w:lineRule="auto"/>
        <w:rPr>
          <w:rFonts w:eastAsiaTheme="minorEastAsia"/>
        </w:rPr>
      </w:pPr>
      <w:r w:rsidRPr="3F5F316C">
        <w:rPr>
          <w:rFonts w:eastAsiaTheme="minorEastAsia"/>
        </w:rPr>
        <w:t>Total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3F5F316C" w:rsidRPr="3F5F316C">
        <w:rPr>
          <w:rFonts w:eastAsiaTheme="minorEastAsia"/>
        </w:rPr>
        <w:t xml:space="preserve">                  </w:t>
      </w:r>
      <w:r w:rsidR="004F4149">
        <w:rPr>
          <w:rFonts w:eastAsiaTheme="minorEastAsia"/>
        </w:rPr>
        <w:t xml:space="preserve">                  </w:t>
      </w:r>
      <w:r w:rsidRPr="3F5F316C">
        <w:rPr>
          <w:rFonts w:eastAsiaTheme="minorEastAsia"/>
        </w:rPr>
        <w:t>1000</w:t>
      </w:r>
      <w:r w:rsidRPr="002A17E6">
        <w:rPr>
          <w:rFonts w:cstheme="minorHAnsi"/>
        </w:rPr>
        <w:tab/>
      </w:r>
    </w:p>
    <w:p w14:paraId="08DECF57" w14:textId="77777777" w:rsidR="002C5A2B" w:rsidRDefault="002C5A2B" w:rsidP="0074283E">
      <w:pPr>
        <w:spacing w:after="0" w:line="240" w:lineRule="auto"/>
        <w:rPr>
          <w:rFonts w:cstheme="minorHAnsi"/>
        </w:rPr>
      </w:pPr>
    </w:p>
    <w:p w14:paraId="3C0990A9" w14:textId="77777777" w:rsidR="002C5A2B" w:rsidRPr="002A17E6" w:rsidRDefault="002C5A2B" w:rsidP="0074283E">
      <w:pPr>
        <w:spacing w:after="0" w:line="240" w:lineRule="auto"/>
        <w:rPr>
          <w:rFonts w:cstheme="minorHAnsi"/>
        </w:rPr>
      </w:pPr>
      <w:r w:rsidRPr="002A17E6">
        <w:rPr>
          <w:rFonts w:cstheme="minorHAnsi"/>
        </w:rPr>
        <w:t>Letter grades will be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108"/>
        <w:gridCol w:w="1419"/>
        <w:gridCol w:w="258"/>
        <w:gridCol w:w="571"/>
        <w:gridCol w:w="1121"/>
        <w:gridCol w:w="1419"/>
      </w:tblGrid>
      <w:tr w:rsidR="002C5A2B" w:rsidRPr="002A17E6" w14:paraId="03426B27" w14:textId="77777777" w:rsidTr="001131AB">
        <w:tc>
          <w:tcPr>
            <w:tcW w:w="563" w:type="dxa"/>
          </w:tcPr>
          <w:p w14:paraId="34417AD9" w14:textId="77777777" w:rsidR="002C5A2B" w:rsidRPr="002A17E6" w:rsidRDefault="002C5A2B" w:rsidP="0074283E">
            <w:pPr>
              <w:rPr>
                <w:rFonts w:cstheme="minorHAnsi"/>
              </w:rPr>
            </w:pPr>
            <w:r w:rsidRPr="002A17E6">
              <w:rPr>
                <w:rFonts w:cstheme="minorHAnsi"/>
              </w:rPr>
              <w:t>A</w:t>
            </w:r>
          </w:p>
        </w:tc>
        <w:tc>
          <w:tcPr>
            <w:tcW w:w="1108" w:type="dxa"/>
          </w:tcPr>
          <w:p w14:paraId="7A757787" w14:textId="77777777" w:rsidR="002C5A2B" w:rsidRPr="002A17E6" w:rsidRDefault="002C5A2B" w:rsidP="0074283E">
            <w:pPr>
              <w:rPr>
                <w:rFonts w:cstheme="minorHAnsi"/>
              </w:rPr>
            </w:pPr>
            <w:r>
              <w:rPr>
                <w:rFonts w:cstheme="minorHAnsi"/>
              </w:rPr>
              <w:t>100</w:t>
            </w:r>
            <w:r w:rsidRPr="002A17E6">
              <w:rPr>
                <w:rFonts w:cstheme="minorHAnsi"/>
              </w:rPr>
              <w:t>-93%</w:t>
            </w:r>
          </w:p>
        </w:tc>
        <w:tc>
          <w:tcPr>
            <w:tcW w:w="1419" w:type="dxa"/>
          </w:tcPr>
          <w:p w14:paraId="748B4DEE" w14:textId="77777777" w:rsidR="002C5A2B" w:rsidRPr="002A17E6" w:rsidRDefault="002C5A2B" w:rsidP="0074283E">
            <w:pPr>
              <w:rPr>
                <w:rFonts w:cstheme="minorHAnsi"/>
              </w:rPr>
            </w:pPr>
            <w:r>
              <w:rPr>
                <w:rFonts w:cstheme="minorHAnsi"/>
              </w:rPr>
              <w:t>(1000-930</w:t>
            </w:r>
            <w:r w:rsidRPr="002A17E6">
              <w:rPr>
                <w:rFonts w:cstheme="minorHAnsi"/>
              </w:rPr>
              <w:t>)</w:t>
            </w:r>
          </w:p>
        </w:tc>
        <w:tc>
          <w:tcPr>
            <w:tcW w:w="258" w:type="dxa"/>
          </w:tcPr>
          <w:p w14:paraId="1A49EF4A" w14:textId="77777777" w:rsidR="002C5A2B" w:rsidRPr="002A17E6" w:rsidRDefault="002C5A2B" w:rsidP="0074283E">
            <w:pPr>
              <w:rPr>
                <w:rFonts w:cstheme="minorHAnsi"/>
              </w:rPr>
            </w:pPr>
          </w:p>
        </w:tc>
        <w:tc>
          <w:tcPr>
            <w:tcW w:w="571" w:type="dxa"/>
          </w:tcPr>
          <w:p w14:paraId="30674D26" w14:textId="77777777" w:rsidR="002C5A2B" w:rsidRPr="002A17E6" w:rsidRDefault="002C5A2B" w:rsidP="0074283E">
            <w:pPr>
              <w:rPr>
                <w:rFonts w:cstheme="minorHAnsi"/>
              </w:rPr>
            </w:pPr>
            <w:r w:rsidRPr="002A17E6">
              <w:rPr>
                <w:rFonts w:cstheme="minorHAnsi"/>
              </w:rPr>
              <w:t>C</w:t>
            </w:r>
          </w:p>
        </w:tc>
        <w:tc>
          <w:tcPr>
            <w:tcW w:w="1121" w:type="dxa"/>
          </w:tcPr>
          <w:p w14:paraId="678341D8" w14:textId="77777777" w:rsidR="002C5A2B" w:rsidRPr="002A17E6" w:rsidRDefault="002C5A2B" w:rsidP="0074283E">
            <w:pPr>
              <w:rPr>
                <w:rFonts w:cstheme="minorHAnsi"/>
              </w:rPr>
            </w:pPr>
            <w:r w:rsidRPr="002A17E6">
              <w:rPr>
                <w:rFonts w:cstheme="minorHAnsi"/>
              </w:rPr>
              <w:t>76</w:t>
            </w:r>
            <w:r>
              <w:rPr>
                <w:rFonts w:cstheme="minorHAnsi"/>
              </w:rPr>
              <w:t>.9</w:t>
            </w:r>
            <w:r w:rsidRPr="002A17E6">
              <w:rPr>
                <w:rFonts w:cstheme="minorHAnsi"/>
              </w:rPr>
              <w:t>-73%</w:t>
            </w:r>
          </w:p>
        </w:tc>
        <w:tc>
          <w:tcPr>
            <w:tcW w:w="1419" w:type="dxa"/>
          </w:tcPr>
          <w:p w14:paraId="76974F26" w14:textId="77777777" w:rsidR="002C5A2B" w:rsidRPr="002A17E6" w:rsidRDefault="002C5A2B" w:rsidP="0074283E">
            <w:pPr>
              <w:rPr>
                <w:rFonts w:cstheme="minorHAnsi"/>
              </w:rPr>
            </w:pPr>
            <w:r>
              <w:rPr>
                <w:rFonts w:cstheme="minorHAnsi"/>
              </w:rPr>
              <w:t>(769-730</w:t>
            </w:r>
            <w:r w:rsidRPr="002A17E6">
              <w:rPr>
                <w:rFonts w:cstheme="minorHAnsi"/>
              </w:rPr>
              <w:t>)</w:t>
            </w:r>
          </w:p>
        </w:tc>
      </w:tr>
      <w:tr w:rsidR="002C5A2B" w:rsidRPr="002A17E6" w14:paraId="7F826969" w14:textId="77777777" w:rsidTr="001131AB">
        <w:tc>
          <w:tcPr>
            <w:tcW w:w="563" w:type="dxa"/>
          </w:tcPr>
          <w:p w14:paraId="39F78B4D" w14:textId="77777777" w:rsidR="002C5A2B" w:rsidRPr="002A17E6" w:rsidRDefault="002C5A2B" w:rsidP="0074283E">
            <w:pPr>
              <w:rPr>
                <w:rFonts w:cstheme="minorHAnsi"/>
              </w:rPr>
            </w:pPr>
            <w:r w:rsidRPr="002A17E6">
              <w:rPr>
                <w:rFonts w:cstheme="minorHAnsi"/>
              </w:rPr>
              <w:t>A-</w:t>
            </w:r>
          </w:p>
        </w:tc>
        <w:tc>
          <w:tcPr>
            <w:tcW w:w="1108" w:type="dxa"/>
          </w:tcPr>
          <w:p w14:paraId="16AFF3BF" w14:textId="77777777" w:rsidR="002C5A2B" w:rsidRPr="002A17E6" w:rsidRDefault="002C5A2B" w:rsidP="0074283E">
            <w:pPr>
              <w:rPr>
                <w:rFonts w:cstheme="minorHAnsi"/>
              </w:rPr>
            </w:pPr>
            <w:r w:rsidRPr="002A17E6">
              <w:rPr>
                <w:rFonts w:cstheme="minorHAnsi"/>
              </w:rPr>
              <w:t>92</w:t>
            </w:r>
            <w:r>
              <w:rPr>
                <w:rFonts w:cstheme="minorHAnsi"/>
              </w:rPr>
              <w:t>.9</w:t>
            </w:r>
            <w:r w:rsidRPr="002A17E6">
              <w:rPr>
                <w:rFonts w:cstheme="minorHAnsi"/>
              </w:rPr>
              <w:t>-90%</w:t>
            </w:r>
          </w:p>
        </w:tc>
        <w:tc>
          <w:tcPr>
            <w:tcW w:w="1419" w:type="dxa"/>
          </w:tcPr>
          <w:p w14:paraId="5AC5C1CB" w14:textId="77777777" w:rsidR="002C5A2B" w:rsidRPr="001D4A21" w:rsidRDefault="002C5A2B" w:rsidP="0074283E">
            <w:pPr>
              <w:rPr>
                <w:rFonts w:ascii="Calibri" w:hAnsi="Calibri"/>
                <w:color w:val="000000"/>
              </w:rPr>
            </w:pPr>
            <w:r>
              <w:rPr>
                <w:rFonts w:cstheme="minorHAnsi"/>
              </w:rPr>
              <w:t>(929-</w:t>
            </w:r>
            <w:r>
              <w:rPr>
                <w:rFonts w:ascii="Calibri" w:hAnsi="Calibri"/>
                <w:color w:val="000000"/>
              </w:rPr>
              <w:t>900</w:t>
            </w:r>
            <w:r w:rsidRPr="002A17E6">
              <w:rPr>
                <w:rFonts w:cstheme="minorHAnsi"/>
              </w:rPr>
              <w:t>)</w:t>
            </w:r>
          </w:p>
        </w:tc>
        <w:tc>
          <w:tcPr>
            <w:tcW w:w="258" w:type="dxa"/>
          </w:tcPr>
          <w:p w14:paraId="34050772" w14:textId="77777777" w:rsidR="002C5A2B" w:rsidRPr="002A17E6" w:rsidRDefault="002C5A2B" w:rsidP="0074283E">
            <w:pPr>
              <w:rPr>
                <w:rFonts w:cstheme="minorHAnsi"/>
              </w:rPr>
            </w:pPr>
          </w:p>
        </w:tc>
        <w:tc>
          <w:tcPr>
            <w:tcW w:w="571" w:type="dxa"/>
          </w:tcPr>
          <w:p w14:paraId="6961CDD7" w14:textId="77777777" w:rsidR="002C5A2B" w:rsidRPr="002A17E6" w:rsidRDefault="002C5A2B" w:rsidP="0074283E">
            <w:pPr>
              <w:rPr>
                <w:rFonts w:cstheme="minorHAnsi"/>
              </w:rPr>
            </w:pPr>
            <w:r w:rsidRPr="002A17E6">
              <w:rPr>
                <w:rFonts w:cstheme="minorHAnsi"/>
              </w:rPr>
              <w:t>C-</w:t>
            </w:r>
          </w:p>
        </w:tc>
        <w:tc>
          <w:tcPr>
            <w:tcW w:w="1121" w:type="dxa"/>
          </w:tcPr>
          <w:p w14:paraId="4AB12598" w14:textId="77777777" w:rsidR="002C5A2B" w:rsidRPr="002A17E6" w:rsidRDefault="002C5A2B" w:rsidP="0074283E">
            <w:pPr>
              <w:rPr>
                <w:rFonts w:cstheme="minorHAnsi"/>
              </w:rPr>
            </w:pPr>
            <w:r w:rsidRPr="002A17E6">
              <w:rPr>
                <w:rFonts w:cstheme="minorHAnsi"/>
              </w:rPr>
              <w:t>72</w:t>
            </w:r>
            <w:r>
              <w:rPr>
                <w:rFonts w:cstheme="minorHAnsi"/>
              </w:rPr>
              <w:t>.9</w:t>
            </w:r>
            <w:r w:rsidRPr="002A17E6">
              <w:rPr>
                <w:rFonts w:cstheme="minorHAnsi"/>
              </w:rPr>
              <w:t>-70%</w:t>
            </w:r>
          </w:p>
        </w:tc>
        <w:tc>
          <w:tcPr>
            <w:tcW w:w="1419" w:type="dxa"/>
          </w:tcPr>
          <w:p w14:paraId="45D47991" w14:textId="77777777" w:rsidR="002C5A2B" w:rsidRPr="002A17E6" w:rsidRDefault="002C5A2B" w:rsidP="0074283E">
            <w:pPr>
              <w:rPr>
                <w:rFonts w:cstheme="minorHAnsi"/>
              </w:rPr>
            </w:pPr>
            <w:r>
              <w:rPr>
                <w:rFonts w:cstheme="minorHAnsi"/>
              </w:rPr>
              <w:t>(729-700</w:t>
            </w:r>
            <w:r w:rsidRPr="002A17E6">
              <w:rPr>
                <w:rFonts w:cstheme="minorHAnsi"/>
              </w:rPr>
              <w:t>)</w:t>
            </w:r>
          </w:p>
        </w:tc>
      </w:tr>
      <w:tr w:rsidR="002C5A2B" w:rsidRPr="002A17E6" w14:paraId="58486E59" w14:textId="77777777" w:rsidTr="001131AB">
        <w:tc>
          <w:tcPr>
            <w:tcW w:w="563" w:type="dxa"/>
          </w:tcPr>
          <w:p w14:paraId="55046825" w14:textId="77777777" w:rsidR="002C5A2B" w:rsidRPr="002A17E6" w:rsidRDefault="002C5A2B" w:rsidP="0074283E">
            <w:pPr>
              <w:rPr>
                <w:rFonts w:cstheme="minorHAnsi"/>
              </w:rPr>
            </w:pPr>
            <w:r w:rsidRPr="002A17E6">
              <w:rPr>
                <w:rFonts w:cstheme="minorHAnsi"/>
              </w:rPr>
              <w:t>B+</w:t>
            </w:r>
          </w:p>
        </w:tc>
        <w:tc>
          <w:tcPr>
            <w:tcW w:w="1108" w:type="dxa"/>
          </w:tcPr>
          <w:p w14:paraId="769A058A" w14:textId="77777777" w:rsidR="002C5A2B" w:rsidRPr="002A17E6" w:rsidRDefault="002C5A2B" w:rsidP="0074283E">
            <w:pPr>
              <w:rPr>
                <w:rFonts w:cstheme="minorHAnsi"/>
              </w:rPr>
            </w:pPr>
            <w:r w:rsidRPr="002A17E6">
              <w:rPr>
                <w:rFonts w:cstheme="minorHAnsi"/>
              </w:rPr>
              <w:t>89</w:t>
            </w:r>
            <w:r>
              <w:rPr>
                <w:rFonts w:cstheme="minorHAnsi"/>
              </w:rPr>
              <w:t>.9</w:t>
            </w:r>
            <w:r w:rsidRPr="002A17E6">
              <w:rPr>
                <w:rFonts w:cstheme="minorHAnsi"/>
              </w:rPr>
              <w:t>-87%</w:t>
            </w:r>
          </w:p>
        </w:tc>
        <w:tc>
          <w:tcPr>
            <w:tcW w:w="1419" w:type="dxa"/>
          </w:tcPr>
          <w:p w14:paraId="47197A7C" w14:textId="77777777" w:rsidR="002C5A2B" w:rsidRPr="002A17E6" w:rsidRDefault="002C5A2B" w:rsidP="0074283E">
            <w:pPr>
              <w:rPr>
                <w:rFonts w:cstheme="minorHAnsi"/>
              </w:rPr>
            </w:pPr>
            <w:r>
              <w:rPr>
                <w:rFonts w:cstheme="minorHAnsi"/>
              </w:rPr>
              <w:t>(899</w:t>
            </w:r>
            <w:r w:rsidRPr="002A17E6">
              <w:rPr>
                <w:rFonts w:cstheme="minorHAnsi"/>
              </w:rPr>
              <w:t>-</w:t>
            </w:r>
            <w:r>
              <w:rPr>
                <w:rFonts w:cstheme="minorHAnsi"/>
              </w:rPr>
              <w:t>870</w:t>
            </w:r>
            <w:r w:rsidRPr="002A17E6">
              <w:rPr>
                <w:rFonts w:cstheme="minorHAnsi"/>
              </w:rPr>
              <w:t>)</w:t>
            </w:r>
          </w:p>
        </w:tc>
        <w:tc>
          <w:tcPr>
            <w:tcW w:w="258" w:type="dxa"/>
          </w:tcPr>
          <w:p w14:paraId="67232DDC" w14:textId="77777777" w:rsidR="002C5A2B" w:rsidRPr="002A17E6" w:rsidRDefault="002C5A2B" w:rsidP="0074283E">
            <w:pPr>
              <w:rPr>
                <w:rFonts w:cstheme="minorHAnsi"/>
              </w:rPr>
            </w:pPr>
          </w:p>
        </w:tc>
        <w:tc>
          <w:tcPr>
            <w:tcW w:w="571" w:type="dxa"/>
          </w:tcPr>
          <w:p w14:paraId="6B533F42" w14:textId="77777777" w:rsidR="002C5A2B" w:rsidRPr="002A17E6" w:rsidRDefault="002C5A2B" w:rsidP="0074283E">
            <w:pPr>
              <w:rPr>
                <w:rFonts w:cstheme="minorHAnsi"/>
              </w:rPr>
            </w:pPr>
            <w:r w:rsidRPr="002A17E6">
              <w:rPr>
                <w:rFonts w:cstheme="minorHAnsi"/>
              </w:rPr>
              <w:t>D+</w:t>
            </w:r>
          </w:p>
        </w:tc>
        <w:tc>
          <w:tcPr>
            <w:tcW w:w="1121" w:type="dxa"/>
          </w:tcPr>
          <w:p w14:paraId="6781EA22" w14:textId="77777777" w:rsidR="002C5A2B" w:rsidRPr="002A17E6" w:rsidRDefault="002C5A2B" w:rsidP="0074283E">
            <w:pPr>
              <w:rPr>
                <w:rFonts w:cstheme="minorHAnsi"/>
              </w:rPr>
            </w:pPr>
            <w:r w:rsidRPr="002A17E6">
              <w:rPr>
                <w:rFonts w:cstheme="minorHAnsi"/>
              </w:rPr>
              <w:t>69</w:t>
            </w:r>
            <w:r>
              <w:rPr>
                <w:rFonts w:cstheme="minorHAnsi"/>
              </w:rPr>
              <w:t>.9</w:t>
            </w:r>
            <w:r w:rsidRPr="002A17E6">
              <w:rPr>
                <w:rFonts w:cstheme="minorHAnsi"/>
              </w:rPr>
              <w:t>-67%</w:t>
            </w:r>
          </w:p>
        </w:tc>
        <w:tc>
          <w:tcPr>
            <w:tcW w:w="1419" w:type="dxa"/>
          </w:tcPr>
          <w:p w14:paraId="5DC06D35" w14:textId="77777777" w:rsidR="002C5A2B" w:rsidRPr="002A17E6" w:rsidRDefault="002C5A2B" w:rsidP="0074283E">
            <w:pPr>
              <w:rPr>
                <w:rFonts w:cstheme="minorHAnsi"/>
              </w:rPr>
            </w:pPr>
            <w:r>
              <w:rPr>
                <w:rFonts w:cstheme="minorHAnsi"/>
              </w:rPr>
              <w:t>(699-670</w:t>
            </w:r>
            <w:r w:rsidRPr="002A17E6">
              <w:rPr>
                <w:rFonts w:cstheme="minorHAnsi"/>
              </w:rPr>
              <w:t>)</w:t>
            </w:r>
          </w:p>
        </w:tc>
      </w:tr>
      <w:tr w:rsidR="002C5A2B" w:rsidRPr="002A17E6" w14:paraId="5E25C478" w14:textId="77777777" w:rsidTr="001131AB">
        <w:tc>
          <w:tcPr>
            <w:tcW w:w="563" w:type="dxa"/>
          </w:tcPr>
          <w:p w14:paraId="798B89EF" w14:textId="77777777" w:rsidR="002C5A2B" w:rsidRPr="002A17E6" w:rsidRDefault="002C5A2B" w:rsidP="0074283E">
            <w:pPr>
              <w:rPr>
                <w:rFonts w:cstheme="minorHAnsi"/>
              </w:rPr>
            </w:pPr>
            <w:r w:rsidRPr="002A17E6">
              <w:rPr>
                <w:rFonts w:cstheme="minorHAnsi"/>
              </w:rPr>
              <w:t>B</w:t>
            </w:r>
          </w:p>
        </w:tc>
        <w:tc>
          <w:tcPr>
            <w:tcW w:w="1108" w:type="dxa"/>
          </w:tcPr>
          <w:p w14:paraId="7D70F46B" w14:textId="77777777" w:rsidR="002C5A2B" w:rsidRPr="002A17E6" w:rsidRDefault="002C5A2B" w:rsidP="0074283E">
            <w:pPr>
              <w:rPr>
                <w:rFonts w:cstheme="minorHAnsi"/>
              </w:rPr>
            </w:pPr>
            <w:r w:rsidRPr="002A17E6">
              <w:rPr>
                <w:rFonts w:cstheme="minorHAnsi"/>
              </w:rPr>
              <w:t>86</w:t>
            </w:r>
            <w:r>
              <w:rPr>
                <w:rFonts w:cstheme="minorHAnsi"/>
              </w:rPr>
              <w:t>.9</w:t>
            </w:r>
            <w:r w:rsidRPr="002A17E6">
              <w:rPr>
                <w:rFonts w:cstheme="minorHAnsi"/>
              </w:rPr>
              <w:t>-83%</w:t>
            </w:r>
          </w:p>
        </w:tc>
        <w:tc>
          <w:tcPr>
            <w:tcW w:w="1419" w:type="dxa"/>
          </w:tcPr>
          <w:p w14:paraId="31932164" w14:textId="77777777" w:rsidR="002C5A2B" w:rsidRPr="002A17E6" w:rsidRDefault="002C5A2B" w:rsidP="0074283E">
            <w:pPr>
              <w:rPr>
                <w:rFonts w:cstheme="minorHAnsi"/>
              </w:rPr>
            </w:pPr>
            <w:r>
              <w:rPr>
                <w:rFonts w:cstheme="minorHAnsi"/>
              </w:rPr>
              <w:t>(869-830</w:t>
            </w:r>
            <w:r w:rsidRPr="002A17E6">
              <w:rPr>
                <w:rFonts w:cstheme="minorHAnsi"/>
              </w:rPr>
              <w:t>)</w:t>
            </w:r>
          </w:p>
        </w:tc>
        <w:tc>
          <w:tcPr>
            <w:tcW w:w="258" w:type="dxa"/>
          </w:tcPr>
          <w:p w14:paraId="6D34F635" w14:textId="77777777" w:rsidR="002C5A2B" w:rsidRPr="002A17E6" w:rsidRDefault="002C5A2B" w:rsidP="0074283E">
            <w:pPr>
              <w:rPr>
                <w:rFonts w:cstheme="minorHAnsi"/>
              </w:rPr>
            </w:pPr>
          </w:p>
        </w:tc>
        <w:tc>
          <w:tcPr>
            <w:tcW w:w="571" w:type="dxa"/>
          </w:tcPr>
          <w:p w14:paraId="21090B7B" w14:textId="77777777" w:rsidR="002C5A2B" w:rsidRPr="002A17E6" w:rsidRDefault="002C5A2B" w:rsidP="0074283E">
            <w:pPr>
              <w:rPr>
                <w:rFonts w:cstheme="minorHAnsi"/>
              </w:rPr>
            </w:pPr>
            <w:r w:rsidRPr="002A17E6">
              <w:rPr>
                <w:rFonts w:cstheme="minorHAnsi"/>
              </w:rPr>
              <w:t>D</w:t>
            </w:r>
          </w:p>
        </w:tc>
        <w:tc>
          <w:tcPr>
            <w:tcW w:w="1121" w:type="dxa"/>
          </w:tcPr>
          <w:p w14:paraId="2B143F9D" w14:textId="77777777" w:rsidR="002C5A2B" w:rsidRPr="002A17E6" w:rsidRDefault="002C5A2B" w:rsidP="0074283E">
            <w:pPr>
              <w:rPr>
                <w:rFonts w:cstheme="minorHAnsi"/>
              </w:rPr>
            </w:pPr>
            <w:r w:rsidRPr="002A17E6">
              <w:rPr>
                <w:rFonts w:cstheme="minorHAnsi"/>
              </w:rPr>
              <w:t>66</w:t>
            </w:r>
            <w:r>
              <w:rPr>
                <w:rFonts w:cstheme="minorHAnsi"/>
              </w:rPr>
              <w:t>.9</w:t>
            </w:r>
            <w:r w:rsidRPr="002A17E6">
              <w:rPr>
                <w:rFonts w:cstheme="minorHAnsi"/>
              </w:rPr>
              <w:t>-63%</w:t>
            </w:r>
          </w:p>
        </w:tc>
        <w:tc>
          <w:tcPr>
            <w:tcW w:w="1419" w:type="dxa"/>
          </w:tcPr>
          <w:p w14:paraId="6A07BF76" w14:textId="77777777" w:rsidR="002C5A2B" w:rsidRPr="002A17E6" w:rsidRDefault="002C5A2B" w:rsidP="0074283E">
            <w:pPr>
              <w:rPr>
                <w:rFonts w:cstheme="minorHAnsi"/>
              </w:rPr>
            </w:pPr>
            <w:r>
              <w:rPr>
                <w:rFonts w:cstheme="minorHAnsi"/>
              </w:rPr>
              <w:t>(699-630</w:t>
            </w:r>
            <w:r w:rsidRPr="002A17E6">
              <w:rPr>
                <w:rFonts w:cstheme="minorHAnsi"/>
              </w:rPr>
              <w:t>)</w:t>
            </w:r>
          </w:p>
        </w:tc>
      </w:tr>
      <w:tr w:rsidR="002C5A2B" w:rsidRPr="002A17E6" w14:paraId="5131E1A6" w14:textId="77777777" w:rsidTr="001131AB">
        <w:tc>
          <w:tcPr>
            <w:tcW w:w="563" w:type="dxa"/>
          </w:tcPr>
          <w:p w14:paraId="3CFC045C" w14:textId="77777777" w:rsidR="002C5A2B" w:rsidRPr="002A17E6" w:rsidRDefault="002C5A2B" w:rsidP="0074283E">
            <w:pPr>
              <w:rPr>
                <w:rFonts w:cstheme="minorHAnsi"/>
              </w:rPr>
            </w:pPr>
            <w:r w:rsidRPr="002A17E6">
              <w:rPr>
                <w:rFonts w:cstheme="minorHAnsi"/>
              </w:rPr>
              <w:t>B-</w:t>
            </w:r>
          </w:p>
        </w:tc>
        <w:tc>
          <w:tcPr>
            <w:tcW w:w="1108" w:type="dxa"/>
          </w:tcPr>
          <w:p w14:paraId="05FE85B2" w14:textId="77777777" w:rsidR="002C5A2B" w:rsidRPr="002A17E6" w:rsidRDefault="002C5A2B" w:rsidP="0074283E">
            <w:pPr>
              <w:rPr>
                <w:rFonts w:cstheme="minorHAnsi"/>
              </w:rPr>
            </w:pPr>
            <w:r w:rsidRPr="002A17E6">
              <w:rPr>
                <w:rFonts w:cstheme="minorHAnsi"/>
              </w:rPr>
              <w:t>82</w:t>
            </w:r>
            <w:r>
              <w:rPr>
                <w:rFonts w:cstheme="minorHAnsi"/>
              </w:rPr>
              <w:t>.9</w:t>
            </w:r>
            <w:r w:rsidRPr="002A17E6">
              <w:rPr>
                <w:rFonts w:cstheme="minorHAnsi"/>
              </w:rPr>
              <w:t>-80%</w:t>
            </w:r>
          </w:p>
        </w:tc>
        <w:tc>
          <w:tcPr>
            <w:tcW w:w="1419" w:type="dxa"/>
          </w:tcPr>
          <w:p w14:paraId="67D6AD2F" w14:textId="77777777" w:rsidR="002C5A2B" w:rsidRPr="002A17E6" w:rsidRDefault="002C5A2B" w:rsidP="0074283E">
            <w:pPr>
              <w:rPr>
                <w:rFonts w:cstheme="minorHAnsi"/>
              </w:rPr>
            </w:pPr>
            <w:r>
              <w:rPr>
                <w:rFonts w:cstheme="minorHAnsi"/>
              </w:rPr>
              <w:t>(829-800</w:t>
            </w:r>
            <w:r w:rsidRPr="002A17E6">
              <w:rPr>
                <w:rFonts w:cstheme="minorHAnsi"/>
              </w:rPr>
              <w:t>)</w:t>
            </w:r>
          </w:p>
        </w:tc>
        <w:tc>
          <w:tcPr>
            <w:tcW w:w="258" w:type="dxa"/>
          </w:tcPr>
          <w:p w14:paraId="74DD2EF6" w14:textId="77777777" w:rsidR="002C5A2B" w:rsidRPr="002A17E6" w:rsidRDefault="002C5A2B" w:rsidP="0074283E">
            <w:pPr>
              <w:rPr>
                <w:rFonts w:cstheme="minorHAnsi"/>
              </w:rPr>
            </w:pPr>
          </w:p>
        </w:tc>
        <w:tc>
          <w:tcPr>
            <w:tcW w:w="571" w:type="dxa"/>
          </w:tcPr>
          <w:p w14:paraId="7A8C9DB6" w14:textId="77777777" w:rsidR="002C5A2B" w:rsidRPr="002A17E6" w:rsidRDefault="002C5A2B" w:rsidP="0074283E">
            <w:pPr>
              <w:rPr>
                <w:rFonts w:cstheme="minorHAnsi"/>
              </w:rPr>
            </w:pPr>
            <w:r w:rsidRPr="002A17E6">
              <w:rPr>
                <w:rFonts w:cstheme="minorHAnsi"/>
              </w:rPr>
              <w:t>D-</w:t>
            </w:r>
          </w:p>
        </w:tc>
        <w:tc>
          <w:tcPr>
            <w:tcW w:w="1121" w:type="dxa"/>
          </w:tcPr>
          <w:p w14:paraId="77C67C39" w14:textId="77777777" w:rsidR="002C5A2B" w:rsidRPr="002A17E6" w:rsidRDefault="002C5A2B" w:rsidP="0074283E">
            <w:pPr>
              <w:rPr>
                <w:rFonts w:cstheme="minorHAnsi"/>
              </w:rPr>
            </w:pPr>
            <w:r w:rsidRPr="002A17E6">
              <w:rPr>
                <w:rFonts w:cstheme="minorHAnsi"/>
              </w:rPr>
              <w:t>62</w:t>
            </w:r>
            <w:r>
              <w:rPr>
                <w:rFonts w:cstheme="minorHAnsi"/>
              </w:rPr>
              <w:t>.9</w:t>
            </w:r>
            <w:r w:rsidRPr="002A17E6">
              <w:rPr>
                <w:rFonts w:cstheme="minorHAnsi"/>
              </w:rPr>
              <w:t>-60%</w:t>
            </w:r>
          </w:p>
        </w:tc>
        <w:tc>
          <w:tcPr>
            <w:tcW w:w="1419" w:type="dxa"/>
          </w:tcPr>
          <w:p w14:paraId="63722709" w14:textId="77777777" w:rsidR="002C5A2B" w:rsidRPr="002A17E6" w:rsidRDefault="002C5A2B" w:rsidP="0074283E">
            <w:pPr>
              <w:rPr>
                <w:rFonts w:cstheme="minorHAnsi"/>
              </w:rPr>
            </w:pPr>
            <w:r>
              <w:rPr>
                <w:rFonts w:cstheme="minorHAnsi"/>
              </w:rPr>
              <w:t>(629-600</w:t>
            </w:r>
            <w:r w:rsidRPr="002A17E6">
              <w:rPr>
                <w:rFonts w:cstheme="minorHAnsi"/>
              </w:rPr>
              <w:t>)</w:t>
            </w:r>
          </w:p>
        </w:tc>
      </w:tr>
      <w:tr w:rsidR="002C5A2B" w:rsidRPr="002A17E6" w14:paraId="1A7CCDF0" w14:textId="77777777" w:rsidTr="001131AB">
        <w:tc>
          <w:tcPr>
            <w:tcW w:w="563" w:type="dxa"/>
          </w:tcPr>
          <w:p w14:paraId="57AA1183" w14:textId="77777777" w:rsidR="002C5A2B" w:rsidRPr="002A17E6" w:rsidRDefault="002C5A2B" w:rsidP="0074283E">
            <w:pPr>
              <w:rPr>
                <w:rFonts w:cstheme="minorHAnsi"/>
              </w:rPr>
            </w:pPr>
            <w:r w:rsidRPr="002A17E6">
              <w:rPr>
                <w:rFonts w:cstheme="minorHAnsi"/>
              </w:rPr>
              <w:t>C+</w:t>
            </w:r>
          </w:p>
        </w:tc>
        <w:tc>
          <w:tcPr>
            <w:tcW w:w="1108" w:type="dxa"/>
          </w:tcPr>
          <w:p w14:paraId="051969CE" w14:textId="77777777" w:rsidR="002C5A2B" w:rsidRPr="002A17E6" w:rsidRDefault="002C5A2B" w:rsidP="0074283E">
            <w:pPr>
              <w:rPr>
                <w:rFonts w:cstheme="minorHAnsi"/>
              </w:rPr>
            </w:pPr>
            <w:r w:rsidRPr="002A17E6">
              <w:rPr>
                <w:rFonts w:cstheme="minorHAnsi"/>
              </w:rPr>
              <w:t>79</w:t>
            </w:r>
            <w:r>
              <w:rPr>
                <w:rFonts w:cstheme="minorHAnsi"/>
              </w:rPr>
              <w:t>.9</w:t>
            </w:r>
            <w:r w:rsidRPr="002A17E6">
              <w:rPr>
                <w:rFonts w:cstheme="minorHAnsi"/>
              </w:rPr>
              <w:t>-77%</w:t>
            </w:r>
          </w:p>
        </w:tc>
        <w:tc>
          <w:tcPr>
            <w:tcW w:w="1419" w:type="dxa"/>
          </w:tcPr>
          <w:p w14:paraId="4EE74409" w14:textId="77777777" w:rsidR="002C5A2B" w:rsidRPr="002A17E6" w:rsidRDefault="002C5A2B" w:rsidP="0074283E">
            <w:pPr>
              <w:rPr>
                <w:rFonts w:cstheme="minorHAnsi"/>
              </w:rPr>
            </w:pPr>
            <w:r>
              <w:rPr>
                <w:rFonts w:cstheme="minorHAnsi"/>
              </w:rPr>
              <w:t>(799</w:t>
            </w:r>
            <w:r w:rsidRPr="002A17E6">
              <w:rPr>
                <w:rFonts w:cstheme="minorHAnsi"/>
              </w:rPr>
              <w:t>-</w:t>
            </w:r>
            <w:r>
              <w:rPr>
                <w:rFonts w:cstheme="minorHAnsi"/>
              </w:rPr>
              <w:t>770</w:t>
            </w:r>
            <w:r w:rsidRPr="002A17E6">
              <w:rPr>
                <w:rFonts w:cstheme="minorHAnsi"/>
              </w:rPr>
              <w:t>)</w:t>
            </w:r>
          </w:p>
        </w:tc>
        <w:tc>
          <w:tcPr>
            <w:tcW w:w="258" w:type="dxa"/>
          </w:tcPr>
          <w:p w14:paraId="51647BF3" w14:textId="77777777" w:rsidR="002C5A2B" w:rsidRPr="002A17E6" w:rsidRDefault="002C5A2B" w:rsidP="0074283E">
            <w:pPr>
              <w:rPr>
                <w:rFonts w:cstheme="minorHAnsi"/>
              </w:rPr>
            </w:pPr>
          </w:p>
        </w:tc>
        <w:tc>
          <w:tcPr>
            <w:tcW w:w="571" w:type="dxa"/>
          </w:tcPr>
          <w:p w14:paraId="2043863A" w14:textId="77777777" w:rsidR="002C5A2B" w:rsidRPr="002A17E6" w:rsidRDefault="002C5A2B" w:rsidP="0074283E">
            <w:pPr>
              <w:rPr>
                <w:rFonts w:cstheme="minorHAnsi"/>
              </w:rPr>
            </w:pPr>
            <w:r w:rsidRPr="002A17E6">
              <w:rPr>
                <w:rFonts w:cstheme="minorHAnsi"/>
              </w:rPr>
              <w:t>F</w:t>
            </w:r>
          </w:p>
        </w:tc>
        <w:tc>
          <w:tcPr>
            <w:tcW w:w="1121" w:type="dxa"/>
          </w:tcPr>
          <w:p w14:paraId="24CA15DE" w14:textId="77777777" w:rsidR="002C5A2B" w:rsidRPr="002A17E6" w:rsidRDefault="002C5A2B" w:rsidP="0074283E">
            <w:pPr>
              <w:rPr>
                <w:rFonts w:cstheme="minorHAnsi"/>
              </w:rPr>
            </w:pPr>
            <w:r w:rsidRPr="002A17E6">
              <w:rPr>
                <w:rFonts w:cstheme="minorHAnsi"/>
              </w:rPr>
              <w:t>&lt;60%</w:t>
            </w:r>
          </w:p>
        </w:tc>
        <w:tc>
          <w:tcPr>
            <w:tcW w:w="1419" w:type="dxa"/>
          </w:tcPr>
          <w:p w14:paraId="703F9CB3" w14:textId="77777777" w:rsidR="002C5A2B" w:rsidRPr="002A17E6" w:rsidRDefault="002C5A2B" w:rsidP="0074283E">
            <w:pPr>
              <w:rPr>
                <w:rFonts w:cstheme="minorHAnsi"/>
              </w:rPr>
            </w:pPr>
            <w:r>
              <w:rPr>
                <w:rFonts w:cstheme="minorHAnsi"/>
              </w:rPr>
              <w:t>(&lt;600</w:t>
            </w:r>
            <w:r w:rsidRPr="002A17E6">
              <w:rPr>
                <w:rFonts w:cstheme="minorHAnsi"/>
              </w:rPr>
              <w:t>)</w:t>
            </w:r>
          </w:p>
        </w:tc>
      </w:tr>
    </w:tbl>
    <w:p w14:paraId="2859F119" w14:textId="77777777" w:rsidR="002C5A2B" w:rsidRDefault="002C5A2B" w:rsidP="0074283E">
      <w:pPr>
        <w:spacing w:after="0" w:line="240" w:lineRule="auto"/>
      </w:pPr>
    </w:p>
    <w:p w14:paraId="02C57A72" w14:textId="77777777" w:rsidR="00A851A3" w:rsidRDefault="00A851A3" w:rsidP="0074283E">
      <w:pPr>
        <w:spacing w:after="0" w:line="240" w:lineRule="auto"/>
        <w:rPr>
          <w:rFonts w:cstheme="minorHAnsi"/>
          <w:b/>
        </w:rPr>
      </w:pPr>
    </w:p>
    <w:p w14:paraId="41857429" w14:textId="77777777" w:rsidR="002C5A2B" w:rsidRPr="00C367F9" w:rsidRDefault="002C5A2B" w:rsidP="0074283E">
      <w:pPr>
        <w:spacing w:after="0" w:line="240" w:lineRule="auto"/>
        <w:rPr>
          <w:rFonts w:cstheme="minorHAnsi"/>
          <w:b/>
        </w:rPr>
      </w:pPr>
      <w:r w:rsidRPr="00C367F9">
        <w:rPr>
          <w:rFonts w:cstheme="minorHAnsi"/>
          <w:b/>
        </w:rPr>
        <w:t>Additional Policies</w:t>
      </w:r>
    </w:p>
    <w:p w14:paraId="70276236" w14:textId="77777777" w:rsidR="002C5A2B" w:rsidRDefault="002C5A2B" w:rsidP="0074283E">
      <w:pPr>
        <w:spacing w:after="0" w:line="240" w:lineRule="auto"/>
        <w:rPr>
          <w:rFonts w:cstheme="minorHAnsi"/>
        </w:rPr>
      </w:pPr>
      <w:r w:rsidRPr="002A17E6">
        <w:rPr>
          <w:rFonts w:cstheme="minorHAnsi"/>
        </w:rPr>
        <w:softHyphen/>
      </w:r>
      <w:r w:rsidRPr="002A17E6">
        <w:rPr>
          <w:rFonts w:cstheme="minorHAnsi"/>
          <w:i/>
        </w:rPr>
        <w:t>Makeup Policy:</w:t>
      </w:r>
      <w:r w:rsidRPr="002A17E6">
        <w:rPr>
          <w:rFonts w:cstheme="minorHAnsi"/>
        </w:rPr>
        <w:t xml:space="preserve">  In almost all instances, </w:t>
      </w:r>
      <w:r w:rsidRPr="002A17E6">
        <w:rPr>
          <w:rFonts w:cstheme="minorHAnsi"/>
          <w:b/>
        </w:rPr>
        <w:t xml:space="preserve">there will be no makeup </w:t>
      </w:r>
      <w:r>
        <w:rPr>
          <w:rFonts w:cstheme="minorHAnsi"/>
          <w:b/>
        </w:rPr>
        <w:t>exam for the final exam</w:t>
      </w:r>
      <w:r w:rsidRPr="002A17E6">
        <w:rPr>
          <w:rFonts w:cstheme="minorHAnsi"/>
        </w:rPr>
        <w:t xml:space="preserve">.  Make up </w:t>
      </w:r>
      <w:r>
        <w:rPr>
          <w:rFonts w:cstheme="minorHAnsi"/>
        </w:rPr>
        <w:t>exams</w:t>
      </w:r>
      <w:r w:rsidRPr="002A17E6">
        <w:rPr>
          <w:rFonts w:cstheme="minorHAnsi"/>
        </w:rPr>
        <w:t xml:space="preserve"> will only be granted under extraordinary circumstances.  If you </w:t>
      </w:r>
      <w:r w:rsidRPr="002A17E6">
        <w:rPr>
          <w:rFonts w:cstheme="minorHAnsi"/>
          <w:b/>
        </w:rPr>
        <w:t>absolutely</w:t>
      </w:r>
      <w:r w:rsidRPr="002A17E6">
        <w:rPr>
          <w:rFonts w:cstheme="minorHAnsi"/>
        </w:rPr>
        <w:t xml:space="preserve"> </w:t>
      </w:r>
      <w:r w:rsidRPr="002A17E6">
        <w:rPr>
          <w:rFonts w:cstheme="minorHAnsi"/>
          <w:b/>
        </w:rPr>
        <w:t xml:space="preserve">have to </w:t>
      </w:r>
      <w:r w:rsidRPr="002A17E6">
        <w:rPr>
          <w:rFonts w:cstheme="minorHAnsi"/>
        </w:rPr>
        <w:t xml:space="preserve">miss </w:t>
      </w:r>
      <w:r>
        <w:rPr>
          <w:rFonts w:cstheme="minorHAnsi"/>
        </w:rPr>
        <w:t>the final</w:t>
      </w:r>
      <w:r w:rsidRPr="002A17E6">
        <w:rPr>
          <w:rFonts w:cstheme="minorHAnsi"/>
        </w:rPr>
        <w:t xml:space="preserve">, </w:t>
      </w:r>
      <w:r w:rsidRPr="002A17E6">
        <w:rPr>
          <w:rFonts w:cstheme="minorHAnsi"/>
          <w:b/>
        </w:rPr>
        <w:t>you need to notify me at least one week in advance</w:t>
      </w:r>
      <w:r w:rsidRPr="002A17E6">
        <w:rPr>
          <w:rFonts w:cstheme="minorHAnsi"/>
        </w:rPr>
        <w:t xml:space="preserve"> via email, and to provide proper documentation.  If an emergency occurs on the day of an exam, you must email me before the exam and provide me with documentation immediately</w:t>
      </w:r>
      <w:r>
        <w:rPr>
          <w:rFonts w:cstheme="minorHAnsi"/>
        </w:rPr>
        <w:t>.</w:t>
      </w:r>
      <w:r w:rsidRPr="002A17E6">
        <w:rPr>
          <w:rFonts w:cstheme="minorHAnsi"/>
        </w:rPr>
        <w:t xml:space="preserve">  Questions on any makeup </w:t>
      </w:r>
      <w:r>
        <w:rPr>
          <w:rFonts w:cstheme="minorHAnsi"/>
        </w:rPr>
        <w:t>exams</w:t>
      </w:r>
      <w:r w:rsidRPr="002A17E6">
        <w:rPr>
          <w:rFonts w:cstheme="minorHAnsi"/>
        </w:rPr>
        <w:t xml:space="preserve"> will reflect the fact that students had additional time to prepare.  </w:t>
      </w:r>
    </w:p>
    <w:p w14:paraId="16E26745" w14:textId="77777777" w:rsidR="002C5A2B" w:rsidRDefault="002C5A2B" w:rsidP="0074283E">
      <w:pPr>
        <w:spacing w:after="0" w:line="240" w:lineRule="auto"/>
        <w:rPr>
          <w:rFonts w:cstheme="minorHAnsi"/>
        </w:rPr>
      </w:pPr>
    </w:p>
    <w:p w14:paraId="3E583CD6" w14:textId="77777777" w:rsidR="002C5A2B" w:rsidRDefault="002C5A2B" w:rsidP="0074283E">
      <w:pPr>
        <w:spacing w:after="0" w:line="240" w:lineRule="auto"/>
        <w:rPr>
          <w:rFonts w:cstheme="minorHAnsi"/>
        </w:rPr>
      </w:pPr>
      <w:r>
        <w:rPr>
          <w:rFonts w:cstheme="minorHAnsi"/>
        </w:rPr>
        <w:lastRenderedPageBreak/>
        <w:t>Similarly, there are no makeup options for failure to complete service-learning journal entries or the various components of the final project that are due throughout the semester except under extraordinary circumstances.</w:t>
      </w:r>
    </w:p>
    <w:p w14:paraId="54E662CC" w14:textId="77777777" w:rsidR="002C5A2B" w:rsidRDefault="002C5A2B" w:rsidP="0074283E">
      <w:pPr>
        <w:spacing w:after="0" w:line="240" w:lineRule="auto"/>
        <w:rPr>
          <w:rFonts w:cstheme="minorHAnsi"/>
        </w:rPr>
      </w:pPr>
    </w:p>
    <w:p w14:paraId="17EF2BE4" w14:textId="77777777" w:rsidR="002C5A2B" w:rsidRPr="003D38FE" w:rsidRDefault="002C5A2B" w:rsidP="0074283E">
      <w:pPr>
        <w:spacing w:after="0" w:line="240" w:lineRule="auto"/>
        <w:rPr>
          <w:rFonts w:cstheme="minorHAnsi"/>
          <w:b/>
        </w:rPr>
      </w:pPr>
      <w:r>
        <w:rPr>
          <w:rFonts w:cstheme="minorHAnsi"/>
        </w:rPr>
        <w:t xml:space="preserve">If you have to miss the day of an in class assignment, you should email me to set up a time to meet to discuss a make-up opportunity.  </w:t>
      </w:r>
      <w:r w:rsidRPr="003D38FE">
        <w:rPr>
          <w:rFonts w:cstheme="minorHAnsi"/>
          <w:b/>
        </w:rPr>
        <w:t>This option is only available if you have not surpassed the allotted two absences.</w:t>
      </w:r>
    </w:p>
    <w:p w14:paraId="4CBF90B6" w14:textId="77777777" w:rsidR="002C5A2B" w:rsidRDefault="002C5A2B" w:rsidP="0074283E">
      <w:pPr>
        <w:spacing w:after="0" w:line="240" w:lineRule="auto"/>
        <w:rPr>
          <w:rFonts w:cstheme="minorHAnsi"/>
        </w:rPr>
      </w:pPr>
    </w:p>
    <w:p w14:paraId="1CB50A52" w14:textId="77777777" w:rsidR="002C5A2B" w:rsidRDefault="002C5A2B" w:rsidP="0074283E">
      <w:pPr>
        <w:spacing w:after="0" w:line="240" w:lineRule="auto"/>
        <w:rPr>
          <w:rFonts w:cstheme="minorHAnsi"/>
        </w:rPr>
      </w:pPr>
      <w:r>
        <w:rPr>
          <w:rFonts w:cstheme="minorHAnsi"/>
        </w:rPr>
        <w:t xml:space="preserve">Take home exams and final papers that are turned in late will be subject to the following procedure.  Work that is turned in within 24 hours of the deadline will receive a </w:t>
      </w:r>
      <w:r w:rsidRPr="001504F9">
        <w:rPr>
          <w:rFonts w:cstheme="minorHAnsi"/>
          <w:b/>
        </w:rPr>
        <w:t>ten percentage point reduction</w:t>
      </w:r>
      <w:r>
        <w:rPr>
          <w:rFonts w:cstheme="minorHAnsi"/>
        </w:rPr>
        <w:t xml:space="preserve"> in the score.  </w:t>
      </w:r>
      <w:r w:rsidRPr="001504F9">
        <w:rPr>
          <w:rFonts w:cstheme="minorHAnsi"/>
          <w:b/>
        </w:rPr>
        <w:t>An additional ten percentage point reduction</w:t>
      </w:r>
      <w:r>
        <w:rPr>
          <w:rFonts w:cstheme="minorHAnsi"/>
        </w:rPr>
        <w:t xml:space="preserve"> will be applied for each additional day that the work is late.  </w:t>
      </w:r>
    </w:p>
    <w:p w14:paraId="16658976" w14:textId="77777777" w:rsidR="002C5A2B" w:rsidRDefault="002C5A2B" w:rsidP="0074283E">
      <w:pPr>
        <w:spacing w:after="0" w:line="240" w:lineRule="auto"/>
        <w:rPr>
          <w:rFonts w:cstheme="minorHAnsi"/>
        </w:rPr>
      </w:pPr>
    </w:p>
    <w:p w14:paraId="20BE655A" w14:textId="77777777" w:rsidR="002C5A2B" w:rsidRDefault="002C5A2B" w:rsidP="0074283E">
      <w:pPr>
        <w:spacing w:after="0" w:line="240" w:lineRule="auto"/>
        <w:rPr>
          <w:rFonts w:cstheme="minorHAnsi"/>
        </w:rPr>
      </w:pPr>
      <w:r w:rsidRPr="00065850">
        <w:rPr>
          <w:rFonts w:cstheme="minorHAnsi"/>
          <w:i/>
        </w:rPr>
        <w:t>Academic Integrity/Plagiarism:</w:t>
      </w:r>
      <w:r>
        <w:rPr>
          <w:rFonts w:cstheme="minorHAnsi"/>
        </w:rPr>
        <w:t xml:space="preserve">  Plagiarism will absolutely not be tolerated in this class.  All work in assignments and exams MUST be your own.  In your written work, if you are presenting the ideas of someone else or providing a quotation, you must properly cite the author using a consistent format (ASA, APA etc.) .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14:paraId="32F658BA" w14:textId="77777777" w:rsidR="002C5A2B" w:rsidRDefault="002C5A2B" w:rsidP="0074283E">
      <w:pPr>
        <w:spacing w:after="0" w:line="240" w:lineRule="auto"/>
        <w:rPr>
          <w:rFonts w:cstheme="minorHAnsi"/>
        </w:rPr>
      </w:pPr>
      <w:r w:rsidRPr="00065850">
        <w:rPr>
          <w:rFonts w:cstheme="minorHAnsi"/>
        </w:rPr>
        <w:t>http://www.anselm.edu/Library/Research-Help/Research-Tutorials/Academic-Integrity.htm</w:t>
      </w:r>
      <w:r>
        <w:rPr>
          <w:rFonts w:cstheme="minorHAnsi"/>
        </w:rPr>
        <w:t xml:space="preserve"> </w:t>
      </w:r>
    </w:p>
    <w:p w14:paraId="35F02074" w14:textId="77777777" w:rsidR="002C5A2B" w:rsidRDefault="002C5A2B" w:rsidP="0074283E">
      <w:pPr>
        <w:pStyle w:val="NormalWeb"/>
        <w:spacing w:before="0" w:beforeAutospacing="0" w:after="0" w:afterAutospacing="0"/>
        <w:rPr>
          <w:rFonts w:asciiTheme="minorHAnsi" w:hAnsiTheme="minorHAnsi" w:cstheme="minorHAnsi"/>
          <w:i/>
          <w:sz w:val="22"/>
          <w:szCs w:val="22"/>
        </w:rPr>
      </w:pPr>
    </w:p>
    <w:p w14:paraId="096258F1" w14:textId="77777777" w:rsidR="002C5A2B" w:rsidRDefault="002C5A2B" w:rsidP="0074283E">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stheme="minorHAnsi"/>
          <w:i/>
          <w:sz w:val="22"/>
          <w:szCs w:val="22"/>
        </w:rPr>
        <w:t xml:space="preserve">Student Disabilities: </w:t>
      </w:r>
      <w:r w:rsidRPr="00676B82">
        <w:rPr>
          <w:rFonts w:asciiTheme="minorHAnsi" w:hAnsiTheme="minorHAnsi"/>
          <w:color w:val="000000"/>
          <w:sz w:val="22"/>
          <w:szCs w:val="22"/>
        </w:rPr>
        <w:t>Saint Anselm College is committed to meeting the needs of students disclosing physical, sensory, psychiatric, and/or learning disabilities. To disclose a disability and request accommodations, please see Kenneth Walker, the College’s disability services provider, in the Academic Resource Center (ARC) in Lower Cushing, who will assist you in making contact with appropriate faculty members and arranging support services and accommodations available within the ARC or elsewhere. To ensure that accommodations are arranged in a timely manner, you are encouraged to make your request at the beginning of each semester.</w:t>
      </w:r>
    </w:p>
    <w:p w14:paraId="5E795DEE" w14:textId="77777777" w:rsidR="002C5A2B" w:rsidRPr="00676B82" w:rsidRDefault="002C5A2B" w:rsidP="0074283E">
      <w:pPr>
        <w:pStyle w:val="NormalWeb"/>
        <w:spacing w:before="0" w:beforeAutospacing="0" w:after="0" w:afterAutospacing="0"/>
        <w:rPr>
          <w:rFonts w:asciiTheme="minorHAnsi" w:hAnsiTheme="minorHAnsi"/>
          <w:color w:val="000000"/>
          <w:sz w:val="22"/>
          <w:szCs w:val="22"/>
        </w:rPr>
      </w:pPr>
    </w:p>
    <w:p w14:paraId="0EE34BB0" w14:textId="77777777" w:rsidR="002C5A2B" w:rsidRPr="00676B82" w:rsidRDefault="002C5A2B" w:rsidP="0074283E">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 F</w:t>
      </w:r>
      <w:r w:rsidRPr="00676B82">
        <w:rPr>
          <w:rStyle w:val="Strong"/>
          <w:rFonts w:asciiTheme="minorHAnsi" w:hAnsiTheme="minorHAnsi"/>
          <w:color w:val="000000"/>
          <w:sz w:val="22"/>
          <w:szCs w:val="22"/>
        </w:rPr>
        <w:t>or questions concerning support services, documentation guidelines, or disability issues contact:</w:t>
      </w:r>
    </w:p>
    <w:p w14:paraId="2CA83448" w14:textId="77777777" w:rsidR="002C5A2B" w:rsidRPr="00676B82" w:rsidRDefault="002C5A2B" w:rsidP="0074283E">
      <w:pPr>
        <w:pStyle w:val="NormalWeb"/>
        <w:spacing w:before="0" w:beforeAutospacing="0" w:after="0" w:afterAutospacing="0"/>
        <w:jc w:val="center"/>
        <w:rPr>
          <w:rFonts w:asciiTheme="minorHAnsi" w:hAnsiTheme="minorHAnsi"/>
          <w:color w:val="000000"/>
          <w:sz w:val="22"/>
          <w:szCs w:val="22"/>
        </w:rPr>
      </w:pPr>
      <w:r w:rsidRPr="00676B82">
        <w:rPr>
          <w:rFonts w:asciiTheme="minorHAnsi" w:hAnsiTheme="minorHAnsi"/>
          <w:color w:val="000000"/>
          <w:sz w:val="22"/>
          <w:szCs w:val="22"/>
        </w:rPr>
        <w:t>Office of Disability Services</w:t>
      </w:r>
      <w:r w:rsidRPr="00676B82">
        <w:rPr>
          <w:rFonts w:asciiTheme="minorHAnsi" w:hAnsiTheme="minorHAnsi"/>
          <w:color w:val="000000"/>
          <w:sz w:val="22"/>
          <w:szCs w:val="22"/>
        </w:rPr>
        <w:br/>
        <w:t>Academic Resource Center (ARC)</w:t>
      </w:r>
      <w:r w:rsidRPr="00676B82">
        <w:rPr>
          <w:rFonts w:asciiTheme="minorHAnsi" w:hAnsiTheme="minorHAnsi"/>
          <w:color w:val="000000"/>
          <w:sz w:val="22"/>
          <w:szCs w:val="22"/>
        </w:rPr>
        <w:br/>
        <w:t>Kenneth J. Walker, Director</w:t>
      </w:r>
      <w:r w:rsidRPr="00676B82">
        <w:rPr>
          <w:rFonts w:asciiTheme="minorHAnsi" w:hAnsiTheme="minorHAnsi"/>
          <w:color w:val="000000"/>
          <w:sz w:val="22"/>
          <w:szCs w:val="22"/>
        </w:rPr>
        <w:br/>
        <w:t>Lower Cushing</w:t>
      </w:r>
      <w:r w:rsidRPr="00676B82">
        <w:rPr>
          <w:rFonts w:asciiTheme="minorHAnsi" w:hAnsiTheme="minorHAnsi"/>
          <w:color w:val="000000"/>
          <w:sz w:val="22"/>
          <w:szCs w:val="22"/>
        </w:rPr>
        <w:br/>
        <w:t>Tel. (603) 641-7193</w:t>
      </w:r>
      <w:r w:rsidRPr="00676B82">
        <w:rPr>
          <w:rFonts w:asciiTheme="minorHAnsi" w:hAnsiTheme="minorHAnsi"/>
          <w:color w:val="000000"/>
          <w:sz w:val="22"/>
          <w:szCs w:val="22"/>
        </w:rPr>
        <w:br/>
        <w:t>kwalker@anselm.edu</w:t>
      </w:r>
    </w:p>
    <w:p w14:paraId="0993E025" w14:textId="77777777" w:rsidR="002C5A2B" w:rsidRDefault="002C5A2B" w:rsidP="0074283E">
      <w:pPr>
        <w:pStyle w:val="NormalWeb"/>
        <w:spacing w:before="0" w:beforeAutospacing="0" w:after="0" w:afterAutospacing="0"/>
        <w:jc w:val="center"/>
        <w:rPr>
          <w:rStyle w:val="Strong"/>
          <w:rFonts w:asciiTheme="minorHAnsi" w:hAnsiTheme="minorHAnsi"/>
          <w:color w:val="000000"/>
          <w:sz w:val="22"/>
          <w:szCs w:val="22"/>
        </w:rPr>
      </w:pPr>
    </w:p>
    <w:p w14:paraId="77090315" w14:textId="77777777" w:rsidR="002C5A2B" w:rsidRPr="00676B82" w:rsidRDefault="002C5A2B" w:rsidP="0074283E">
      <w:pPr>
        <w:pStyle w:val="NormalWeb"/>
        <w:spacing w:before="0" w:beforeAutospacing="0" w:after="0" w:afterAutospacing="0"/>
        <w:rPr>
          <w:rStyle w:val="Strong"/>
          <w:rFonts w:asciiTheme="minorHAnsi" w:hAnsiTheme="minorHAnsi"/>
          <w:color w:val="000000"/>
          <w:sz w:val="22"/>
          <w:szCs w:val="22"/>
        </w:rPr>
      </w:pPr>
      <w:r w:rsidRPr="00676B82">
        <w:rPr>
          <w:rStyle w:val="Strong"/>
          <w:rFonts w:asciiTheme="minorHAnsi" w:hAnsiTheme="minorHAnsi"/>
          <w:color w:val="000000"/>
          <w:sz w:val="22"/>
          <w:szCs w:val="22"/>
        </w:rPr>
        <w:t>For additional information on documentation guidelines:</w:t>
      </w:r>
    </w:p>
    <w:p w14:paraId="63634825" w14:textId="77777777" w:rsidR="002C5A2B" w:rsidRPr="00676B82" w:rsidRDefault="002C5A2B" w:rsidP="0074283E">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http://www.anselm.edu/Current-Students/Academic-Resources/Disability-Services.htm</w:t>
      </w:r>
    </w:p>
    <w:p w14:paraId="62DA7868" w14:textId="77777777" w:rsidR="002C5A2B" w:rsidRDefault="002C5A2B" w:rsidP="0074283E">
      <w:pPr>
        <w:spacing w:after="0" w:line="240" w:lineRule="auto"/>
        <w:rPr>
          <w:rFonts w:cstheme="minorHAnsi"/>
        </w:rPr>
      </w:pPr>
    </w:p>
    <w:p w14:paraId="50F74A9A" w14:textId="77777777" w:rsidR="002C5A2B" w:rsidRDefault="002C5A2B" w:rsidP="0074283E">
      <w:pPr>
        <w:spacing w:after="0" w:line="240" w:lineRule="auto"/>
      </w:pPr>
      <w:r w:rsidRPr="00676B82">
        <w:rPr>
          <w:rFonts w:cstheme="minorHAnsi"/>
          <w:i/>
        </w:rPr>
        <w:t xml:space="preserve">Electronic Devices: </w:t>
      </w:r>
      <w:r>
        <w:rPr>
          <w:rFonts w:cstheme="minorHAnsi"/>
        </w:rPr>
        <w:t>“</w:t>
      </w:r>
      <w: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w:t>
      </w:r>
      <w:r>
        <w:lastRenderedPageBreak/>
        <w:t xml:space="preserve">occurs, students may consult their devices to determine if a college emergency exists. If that is not the case, the devices should be immediately put away. Other exceptions to this policy may be granted at the discretion of the instructor” (Student Handbook, p.13).  </w:t>
      </w:r>
    </w:p>
    <w:p w14:paraId="31F76791" w14:textId="77777777" w:rsidR="00A851A3" w:rsidRDefault="00A851A3" w:rsidP="0074283E">
      <w:pPr>
        <w:spacing w:after="0" w:line="240" w:lineRule="auto"/>
      </w:pPr>
    </w:p>
    <w:p w14:paraId="53E7BD24" w14:textId="77777777" w:rsidR="00A851A3" w:rsidRDefault="00A851A3" w:rsidP="00A851A3">
      <w:pPr>
        <w:spacing w:after="0" w:line="240" w:lineRule="auto"/>
        <w:rPr>
          <w:b/>
        </w:rPr>
      </w:pPr>
      <w:r>
        <w:rPr>
          <w:b/>
        </w:rPr>
        <w:t xml:space="preserve">With the exclusion of documented medical issues requiring the use of a laptop computer in class, I do not permit the use of laptops during the class period.  </w:t>
      </w:r>
      <w:r>
        <w:t>Tablets that lay flat on the desk and serve the function of either a notebook or an e-reader for the class readings are allowed.</w:t>
      </w:r>
      <w:r>
        <w:rPr>
          <w:b/>
        </w:rPr>
        <w:t xml:space="preserve"> </w:t>
      </w:r>
    </w:p>
    <w:p w14:paraId="7C4FF819" w14:textId="77777777" w:rsidR="00A851A3" w:rsidRDefault="00A851A3" w:rsidP="00A851A3">
      <w:pPr>
        <w:spacing w:after="0" w:line="240" w:lineRule="auto"/>
      </w:pPr>
    </w:p>
    <w:p w14:paraId="22EDD81C" w14:textId="77777777" w:rsidR="00A851A3" w:rsidRPr="00F365EC" w:rsidRDefault="00A851A3" w:rsidP="00A851A3">
      <w:pPr>
        <w:spacing w:after="0" w:line="240" w:lineRule="auto"/>
        <w:rPr>
          <w:rFonts w:cstheme="minorHAnsi"/>
        </w:rPr>
      </w:pPr>
      <w:r>
        <w:t xml:space="preserve">The reasons for this are twofold:  1. Empirical studies demonstrate that the use of a laptop during a lecture period is associated with poorer performance in the class (ex. </w:t>
      </w:r>
      <w:proofErr w:type="spellStart"/>
      <w:r>
        <w:t>Hembrook</w:t>
      </w:r>
      <w:proofErr w:type="spellEnd"/>
      <w:r>
        <w:t xml:space="preserve"> 2003, Mueller and Oppenheimer 2014).  2. Relatedly, the temptation to use the computer for non-lecture related material distracts not only the student using the computer, but also those around them.  </w:t>
      </w:r>
    </w:p>
    <w:p w14:paraId="5DBBD0A2" w14:textId="77777777" w:rsidR="002C5A2B" w:rsidRDefault="002C5A2B" w:rsidP="0074283E">
      <w:pPr>
        <w:spacing w:after="0" w:line="240" w:lineRule="auto"/>
        <w:rPr>
          <w:i/>
        </w:rPr>
      </w:pPr>
    </w:p>
    <w:p w14:paraId="5D3DEBEB" w14:textId="77777777" w:rsidR="003D7CFA" w:rsidRDefault="002C5A2B" w:rsidP="0074283E">
      <w:pPr>
        <w:spacing w:after="0" w:line="240" w:lineRule="auto"/>
      </w:pPr>
      <w:r w:rsidRPr="002A17E6">
        <w:rPr>
          <w:rFonts w:cstheme="minorHAnsi"/>
          <w:i/>
        </w:rPr>
        <w:t>Communication:</w:t>
      </w:r>
      <w:r w:rsidRPr="002A17E6">
        <w:rPr>
          <w:rFonts w:cstheme="minorHAnsi"/>
        </w:rPr>
        <w:t xml:space="preserve">  The best way to contact me is through email.  I will check my email at least twice per day (once in the morning and once in the evening) and will respond to most emails within 24 hours.  I will use email as the primary means of communication wi</w:t>
      </w:r>
      <w:r>
        <w:rPr>
          <w:rFonts w:cstheme="minorHAnsi"/>
        </w:rPr>
        <w:t>th you outside of the class</w:t>
      </w:r>
      <w:r w:rsidRPr="002A17E6">
        <w:rPr>
          <w:rFonts w:cstheme="minorHAnsi"/>
        </w:rPr>
        <w:t>room, and will do so with the assumption that you will check your email at least once per day.</w:t>
      </w:r>
    </w:p>
    <w:p w14:paraId="1327DE81" w14:textId="77777777" w:rsidR="00A40B0E" w:rsidRDefault="00A40B0E" w:rsidP="0074283E">
      <w:pPr>
        <w:spacing w:after="0" w:line="240" w:lineRule="auto"/>
        <w:rPr>
          <w:b/>
        </w:rPr>
      </w:pPr>
    </w:p>
    <w:p w14:paraId="2406C6BB" w14:textId="77777777" w:rsidR="00A851A3" w:rsidRDefault="00A851A3">
      <w:pPr>
        <w:rPr>
          <w:b/>
        </w:rPr>
      </w:pPr>
      <w:r>
        <w:rPr>
          <w:b/>
        </w:rPr>
        <w:br w:type="page"/>
      </w:r>
    </w:p>
    <w:p w14:paraId="63EA6E4B" w14:textId="77777777" w:rsidR="00A851A3" w:rsidRPr="00EB5362" w:rsidRDefault="0074283E" w:rsidP="00A851A3">
      <w:pPr>
        <w:spacing w:after="0" w:line="240" w:lineRule="auto"/>
        <w:rPr>
          <w:b/>
        </w:rPr>
      </w:pPr>
      <w:bookmarkStart w:id="0" w:name="_GoBack"/>
      <w:r>
        <w:rPr>
          <w:b/>
        </w:rPr>
        <w:lastRenderedPageBreak/>
        <w:t>Tentative Reading Schedule</w:t>
      </w:r>
      <w:r w:rsidR="00A851A3" w:rsidRPr="00EB5362">
        <w:rPr>
          <w:b/>
        </w:rPr>
        <w:t>* </w:t>
      </w:r>
    </w:p>
    <w:p w14:paraId="339625E3" w14:textId="77777777" w:rsidR="00A851A3" w:rsidRPr="000676EA" w:rsidRDefault="00A851A3" w:rsidP="00A851A3">
      <w:pPr>
        <w:spacing w:after="0" w:line="240" w:lineRule="auto"/>
      </w:pPr>
      <w:r w:rsidRPr="000676EA">
        <w:t>*This schedule is subject to change depending on the progression of the course </w:t>
      </w:r>
    </w:p>
    <w:p w14:paraId="20DBBC6C" w14:textId="77777777" w:rsidR="004704C8" w:rsidRDefault="004704C8" w:rsidP="0074283E">
      <w:pPr>
        <w:spacing w:after="0" w:line="240" w:lineRule="auto"/>
        <w:rPr>
          <w:b/>
        </w:rPr>
      </w:pPr>
    </w:p>
    <w:p w14:paraId="22384BDC" w14:textId="77777777" w:rsidR="00A851A3" w:rsidRDefault="004704C8" w:rsidP="0074283E">
      <w:pPr>
        <w:spacing w:after="0" w:line="240" w:lineRule="auto"/>
      </w:pPr>
      <w:r>
        <w:t xml:space="preserve">Week 1: </w:t>
      </w:r>
    </w:p>
    <w:p w14:paraId="0B7BABA7" w14:textId="27226026" w:rsidR="004704C8" w:rsidRPr="004704C8" w:rsidRDefault="00A851A3" w:rsidP="0074283E">
      <w:pPr>
        <w:spacing w:after="0" w:line="240" w:lineRule="auto"/>
      </w:pPr>
      <w:r>
        <w:t>1/18:</w:t>
      </w:r>
      <w:r>
        <w:tab/>
      </w:r>
      <w:r w:rsidR="004704C8">
        <w:t>Introduction and Syllabus</w:t>
      </w:r>
    </w:p>
    <w:p w14:paraId="28D8427E" w14:textId="77777777" w:rsidR="004704C8" w:rsidRPr="0074283E" w:rsidRDefault="004704C8" w:rsidP="0074283E">
      <w:pPr>
        <w:spacing w:after="0" w:line="240" w:lineRule="auto"/>
        <w:rPr>
          <w:b/>
        </w:rPr>
      </w:pPr>
    </w:p>
    <w:p w14:paraId="0F791C59" w14:textId="77777777" w:rsidR="00646EFD" w:rsidRPr="0074283E" w:rsidRDefault="00646EFD" w:rsidP="0074283E">
      <w:pPr>
        <w:spacing w:after="0" w:line="240" w:lineRule="auto"/>
        <w:rPr>
          <w:b/>
          <w:u w:val="single"/>
        </w:rPr>
      </w:pPr>
      <w:r w:rsidRPr="0074283E">
        <w:rPr>
          <w:b/>
          <w:u w:val="single"/>
        </w:rPr>
        <w:t>Theoretical Backgrounds</w:t>
      </w:r>
    </w:p>
    <w:p w14:paraId="6639D574" w14:textId="4186E9ED" w:rsidR="00DF1C40" w:rsidRPr="00C42D94" w:rsidRDefault="004704C8" w:rsidP="0074283E">
      <w:pPr>
        <w:spacing w:after="0" w:line="240" w:lineRule="auto"/>
        <w:rPr>
          <w:b/>
        </w:rPr>
      </w:pPr>
      <w:r>
        <w:t>Week 2</w:t>
      </w:r>
      <w:r w:rsidR="005D1B8C">
        <w:t>:</w:t>
      </w:r>
      <w:r w:rsidR="00C42D94">
        <w:t xml:space="preserve"> </w:t>
      </w:r>
    </w:p>
    <w:p w14:paraId="189AA619" w14:textId="08414C01" w:rsidR="005D1B8C" w:rsidRDefault="00666ADF" w:rsidP="0074283E">
      <w:pPr>
        <w:spacing w:after="0" w:line="240" w:lineRule="auto"/>
      </w:pPr>
      <w:r>
        <w:t xml:space="preserve">1/23: </w:t>
      </w:r>
      <w:r w:rsidR="00423FE9">
        <w:tab/>
      </w:r>
      <w:r w:rsidR="00B26853">
        <w:t xml:space="preserve">Weber – Objectivism </w:t>
      </w:r>
      <w:r w:rsidR="00E70FD3">
        <w:t>in Social Science</w:t>
      </w:r>
    </w:p>
    <w:p w14:paraId="21C486EB" w14:textId="363CAA8D" w:rsidR="00ED5932" w:rsidRDefault="00ED5932" w:rsidP="00ED5932">
      <w:pPr>
        <w:spacing w:after="0" w:line="240" w:lineRule="auto"/>
        <w:ind w:left="720"/>
      </w:pPr>
      <w:proofErr w:type="spellStart"/>
      <w:r>
        <w:t>Blumer</w:t>
      </w:r>
      <w:proofErr w:type="spellEnd"/>
      <w:r>
        <w:t xml:space="preserve"> – “Mead and </w:t>
      </w:r>
      <w:proofErr w:type="spellStart"/>
      <w:r>
        <w:t>Blumer</w:t>
      </w:r>
      <w:proofErr w:type="spellEnd"/>
      <w:r>
        <w:t>: The Convergent Methodological Perspectives of Social Behaviorism and Symbolic Interactionism”</w:t>
      </w:r>
    </w:p>
    <w:p w14:paraId="551C41CF" w14:textId="77777777" w:rsidR="00666ADF" w:rsidRDefault="00666ADF" w:rsidP="0074283E">
      <w:pPr>
        <w:spacing w:after="0" w:line="240" w:lineRule="auto"/>
      </w:pPr>
    </w:p>
    <w:p w14:paraId="0C5BF142" w14:textId="13690601" w:rsidR="00C42D94" w:rsidRDefault="00666ADF" w:rsidP="00423FE9">
      <w:pPr>
        <w:spacing w:after="0" w:line="240" w:lineRule="auto"/>
        <w:ind w:left="720" w:hanging="720"/>
      </w:pPr>
      <w:r>
        <w:t xml:space="preserve">1/25: </w:t>
      </w:r>
      <w:r w:rsidR="00423FE9">
        <w:tab/>
      </w:r>
      <w:r w:rsidR="00ED5932">
        <w:t>Excerpt from Goffman – “The Presentation of Self”</w:t>
      </w:r>
    </w:p>
    <w:p w14:paraId="6BDF4B68" w14:textId="705CBC68" w:rsidR="00ED5932" w:rsidRDefault="00ED5932" w:rsidP="00ED5932">
      <w:pPr>
        <w:spacing w:after="0" w:line="240" w:lineRule="auto"/>
        <w:ind w:left="720"/>
      </w:pPr>
      <w:r>
        <w:t xml:space="preserve">Excerpt from </w:t>
      </w:r>
      <w:proofErr w:type="spellStart"/>
      <w:r>
        <w:t>Blumer</w:t>
      </w:r>
      <w:proofErr w:type="spellEnd"/>
      <w:r>
        <w:t xml:space="preserve"> – “Society as Symbolic Interaction”</w:t>
      </w:r>
    </w:p>
    <w:p w14:paraId="66CE5D7E" w14:textId="77777777" w:rsidR="00ED5932" w:rsidRDefault="00ED5932" w:rsidP="00ED5932">
      <w:pPr>
        <w:spacing w:after="0" w:line="240" w:lineRule="auto"/>
        <w:rPr>
          <w:b/>
          <w:u w:val="single"/>
        </w:rPr>
      </w:pPr>
    </w:p>
    <w:p w14:paraId="1E98CBC7" w14:textId="77777777" w:rsidR="00ED5932" w:rsidRPr="0074283E" w:rsidRDefault="00ED5932" w:rsidP="00ED5932">
      <w:pPr>
        <w:spacing w:after="0" w:line="240" w:lineRule="auto"/>
        <w:rPr>
          <w:b/>
          <w:u w:val="single"/>
        </w:rPr>
      </w:pPr>
      <w:r w:rsidRPr="0074283E">
        <w:rPr>
          <w:b/>
          <w:u w:val="single"/>
        </w:rPr>
        <w:t>Where do identities come from?</w:t>
      </w:r>
    </w:p>
    <w:p w14:paraId="54C17411" w14:textId="35647279" w:rsidR="00C42D94" w:rsidRDefault="00A851A3" w:rsidP="0074283E">
      <w:pPr>
        <w:spacing w:after="0" w:line="240" w:lineRule="auto"/>
      </w:pPr>
      <w:r>
        <w:t>Week 3</w:t>
      </w:r>
      <w:r w:rsidR="00DF1C40">
        <w:t xml:space="preserve">: </w:t>
      </w:r>
      <w:r w:rsidR="00CD05B4">
        <w:t>Identity Theory</w:t>
      </w:r>
    </w:p>
    <w:p w14:paraId="0D3157B8" w14:textId="28ACDE5D" w:rsidR="00646EFD" w:rsidRDefault="00666ADF" w:rsidP="0074283E">
      <w:pPr>
        <w:spacing w:after="0" w:line="240" w:lineRule="auto"/>
      </w:pPr>
      <w:r>
        <w:t xml:space="preserve">1/30:  </w:t>
      </w:r>
      <w:r w:rsidR="00423FE9">
        <w:tab/>
      </w:r>
      <w:r w:rsidR="00ED5932">
        <w:t>Stryker and Burke – “The Past, Present, and Future of an Identity Theory”</w:t>
      </w:r>
    </w:p>
    <w:p w14:paraId="328AE5A4" w14:textId="4B07759A" w:rsidR="00666ADF" w:rsidRDefault="00ED5932" w:rsidP="0074283E">
      <w:pPr>
        <w:spacing w:after="0" w:line="240" w:lineRule="auto"/>
      </w:pPr>
      <w:r>
        <w:tab/>
      </w:r>
      <w:proofErr w:type="spellStart"/>
      <w:r>
        <w:t>Tajfel</w:t>
      </w:r>
      <w:proofErr w:type="spellEnd"/>
      <w:r>
        <w:t xml:space="preserve"> and Turner – “An Integrative Theory of Intergroup Conflict”</w:t>
      </w:r>
    </w:p>
    <w:p w14:paraId="7F7D5E01" w14:textId="77777777" w:rsidR="00ED5932" w:rsidRDefault="00ED5932" w:rsidP="0074283E">
      <w:pPr>
        <w:spacing w:after="0" w:line="240" w:lineRule="auto"/>
      </w:pPr>
    </w:p>
    <w:p w14:paraId="0939304B" w14:textId="6C367041" w:rsidR="00646EFD" w:rsidRDefault="00666ADF" w:rsidP="0074283E">
      <w:pPr>
        <w:spacing w:after="0" w:line="240" w:lineRule="auto"/>
      </w:pPr>
      <w:r>
        <w:t xml:space="preserve">2/1:  </w:t>
      </w:r>
      <w:r w:rsidR="00423FE9">
        <w:tab/>
      </w:r>
      <w:proofErr w:type="spellStart"/>
      <w:r w:rsidR="00ED5932">
        <w:t>Cerulo</w:t>
      </w:r>
      <w:proofErr w:type="spellEnd"/>
      <w:r w:rsidR="00ED5932">
        <w:t xml:space="preserve"> – “Identity Construction: New Issues, New Directions”</w:t>
      </w:r>
    </w:p>
    <w:p w14:paraId="53255831" w14:textId="77777777" w:rsidR="007513D0" w:rsidRDefault="007513D0" w:rsidP="0074283E">
      <w:pPr>
        <w:spacing w:after="0" w:line="240" w:lineRule="auto"/>
      </w:pPr>
    </w:p>
    <w:p w14:paraId="5871594E" w14:textId="28BEECA3" w:rsidR="00CD05B4" w:rsidRDefault="00A851A3" w:rsidP="0074283E">
      <w:pPr>
        <w:spacing w:after="0" w:line="240" w:lineRule="auto"/>
      </w:pPr>
      <w:r>
        <w:t>Week 4</w:t>
      </w:r>
      <w:r w:rsidR="00C42D94">
        <w:t>:</w:t>
      </w:r>
      <w:r w:rsidR="00C42D94" w:rsidRPr="00C42D94">
        <w:t xml:space="preserve"> </w:t>
      </w:r>
      <w:r w:rsidR="00CD05B4">
        <w:t xml:space="preserve">Gender Identity; Class Identity </w:t>
      </w:r>
    </w:p>
    <w:p w14:paraId="144724E2" w14:textId="347B53FD" w:rsidR="00CD05B4" w:rsidRDefault="00ED5932" w:rsidP="00CD05B4">
      <w:pPr>
        <w:spacing w:after="0" w:line="240" w:lineRule="auto"/>
        <w:ind w:left="720" w:hanging="720"/>
      </w:pPr>
      <w:r>
        <w:t>2/6</w:t>
      </w:r>
      <w:r w:rsidR="00587BEF">
        <w:t xml:space="preserve">: </w:t>
      </w:r>
      <w:r w:rsidR="00CD05B4">
        <w:tab/>
        <w:t>Kimmel – “Masculinity as Homophobia: Fear, Shame, and Silence in the Construction of Gender Identity”</w:t>
      </w:r>
    </w:p>
    <w:p w14:paraId="085EB611" w14:textId="77777777" w:rsidR="00CD05B4" w:rsidRDefault="00CD05B4" w:rsidP="00CD05B4">
      <w:pPr>
        <w:spacing w:after="0" w:line="240" w:lineRule="auto"/>
        <w:ind w:firstLine="720"/>
      </w:pPr>
      <w:r>
        <w:t>Thorne – “Borderwork Among Girls and Boys”</w:t>
      </w:r>
    </w:p>
    <w:p w14:paraId="04FAEF2E" w14:textId="494FBA1C" w:rsidR="00587BEF" w:rsidRDefault="00423FE9" w:rsidP="0074283E">
      <w:pPr>
        <w:spacing w:after="0" w:line="240" w:lineRule="auto"/>
      </w:pPr>
      <w:r>
        <w:tab/>
      </w:r>
    </w:p>
    <w:p w14:paraId="71ED7E2A" w14:textId="77777777" w:rsidR="00CD05B4" w:rsidRDefault="00587BEF" w:rsidP="00CD05B4">
      <w:pPr>
        <w:spacing w:after="0" w:line="240" w:lineRule="auto"/>
      </w:pPr>
      <w:r>
        <w:t xml:space="preserve">2/8: </w:t>
      </w:r>
      <w:r w:rsidR="00423FE9">
        <w:tab/>
      </w:r>
      <w:proofErr w:type="spellStart"/>
      <w:r w:rsidR="00CD05B4">
        <w:t>Hout</w:t>
      </w:r>
      <w:proofErr w:type="spellEnd"/>
      <w:r w:rsidR="00CD05B4">
        <w:t xml:space="preserve"> – “How Class Works in Popular Conception”</w:t>
      </w:r>
    </w:p>
    <w:p w14:paraId="3F0E16DB" w14:textId="77777777" w:rsidR="00CD05B4" w:rsidRDefault="00CD05B4" w:rsidP="00CD05B4">
      <w:pPr>
        <w:spacing w:after="0" w:line="240" w:lineRule="auto"/>
        <w:ind w:firstLine="720"/>
      </w:pPr>
      <w:r>
        <w:t>Lawler – “Disgusted Subjects: The Making of Middle-Class Identities”</w:t>
      </w:r>
    </w:p>
    <w:p w14:paraId="6350003D" w14:textId="77777777" w:rsidR="00CD05B4" w:rsidRDefault="00CD05B4" w:rsidP="0074283E">
      <w:pPr>
        <w:spacing w:after="0" w:line="240" w:lineRule="auto"/>
      </w:pPr>
    </w:p>
    <w:p w14:paraId="582824A4" w14:textId="07695817" w:rsidR="00C86F01" w:rsidRDefault="00A851A3" w:rsidP="0074283E">
      <w:pPr>
        <w:spacing w:after="0" w:line="240" w:lineRule="auto"/>
      </w:pPr>
      <w:r>
        <w:t>Week 5</w:t>
      </w:r>
      <w:r w:rsidR="00C42D94" w:rsidRPr="00ED4400">
        <w:t xml:space="preserve">: </w:t>
      </w:r>
      <w:r w:rsidR="00CD05B4">
        <w:t>Racial/Ethnic Identity</w:t>
      </w:r>
    </w:p>
    <w:p w14:paraId="75D59E00" w14:textId="77777777" w:rsidR="00CD05B4" w:rsidRDefault="00ED5932" w:rsidP="00CD05B4">
      <w:pPr>
        <w:spacing w:after="0" w:line="240" w:lineRule="auto"/>
      </w:pPr>
      <w:r>
        <w:t>2/13</w:t>
      </w:r>
      <w:r w:rsidR="00587BEF">
        <w:t xml:space="preserve">: </w:t>
      </w:r>
      <w:r w:rsidR="00423FE9">
        <w:tab/>
      </w:r>
      <w:r w:rsidR="00CD05B4">
        <w:t>Lewis – “’What Group?’ Studying Whites and Whiteness in the Era of ‘Color-Blindness’”</w:t>
      </w:r>
    </w:p>
    <w:p w14:paraId="1F1B5353" w14:textId="77777777" w:rsidR="00CD05B4" w:rsidRDefault="00CD05B4" w:rsidP="00CD05B4">
      <w:pPr>
        <w:spacing w:after="0" w:line="240" w:lineRule="auto"/>
      </w:pPr>
      <w:r>
        <w:t xml:space="preserve">           </w:t>
      </w:r>
      <w:r>
        <w:tab/>
      </w:r>
      <w:proofErr w:type="spellStart"/>
      <w:r>
        <w:t>Hughey</w:t>
      </w:r>
      <w:proofErr w:type="spellEnd"/>
      <w:r>
        <w:t xml:space="preserve"> – “Navigating the (Dis)Similarities of White Racial Identities”</w:t>
      </w:r>
    </w:p>
    <w:p w14:paraId="6FD7EC44" w14:textId="77777777" w:rsidR="00587BEF" w:rsidRDefault="00587BEF" w:rsidP="00587BEF">
      <w:pPr>
        <w:spacing w:after="0" w:line="240" w:lineRule="auto"/>
      </w:pPr>
    </w:p>
    <w:p w14:paraId="12A391E0" w14:textId="77777777" w:rsidR="00CD05B4" w:rsidRDefault="00587BEF" w:rsidP="00CD05B4">
      <w:pPr>
        <w:spacing w:after="0" w:line="240" w:lineRule="auto"/>
      </w:pPr>
      <w:r>
        <w:t xml:space="preserve">2/15: </w:t>
      </w:r>
      <w:r w:rsidR="00423FE9">
        <w:tab/>
      </w:r>
      <w:r w:rsidR="00CD05B4">
        <w:t>Demo and Hughes – “Socialization and Racial Identity among Black Americans”</w:t>
      </w:r>
    </w:p>
    <w:p w14:paraId="648CAD7B" w14:textId="281FFFB7" w:rsidR="00C86F01" w:rsidRDefault="00CD05B4" w:rsidP="00CD05B4">
      <w:pPr>
        <w:spacing w:after="0" w:line="240" w:lineRule="auto"/>
      </w:pPr>
      <w:r>
        <w:t xml:space="preserve">           </w:t>
      </w:r>
      <w:r>
        <w:tab/>
      </w:r>
      <w:proofErr w:type="spellStart"/>
      <w:r>
        <w:t>Brunsma</w:t>
      </w:r>
      <w:proofErr w:type="spellEnd"/>
      <w:r>
        <w:t xml:space="preserve"> – “Interracial Families and the Racial Identification of Mixed-Race Children”</w:t>
      </w:r>
    </w:p>
    <w:p w14:paraId="26A00BDF" w14:textId="77777777" w:rsidR="00786775" w:rsidRPr="007513D0" w:rsidRDefault="00786775" w:rsidP="0074283E">
      <w:pPr>
        <w:spacing w:after="0" w:line="240" w:lineRule="auto"/>
        <w:rPr>
          <w:highlight w:val="yellow"/>
        </w:rPr>
      </w:pPr>
    </w:p>
    <w:p w14:paraId="4003F859" w14:textId="154D5C03" w:rsidR="00C86F01" w:rsidRDefault="00E476E7" w:rsidP="0074283E">
      <w:pPr>
        <w:spacing w:after="0" w:line="240" w:lineRule="auto"/>
      </w:pPr>
      <w:r w:rsidRPr="00ED4400">
        <w:t xml:space="preserve">Week </w:t>
      </w:r>
      <w:r w:rsidR="00A851A3">
        <w:t>6</w:t>
      </w:r>
      <w:r w:rsidR="00C42D94" w:rsidRPr="00ED4400">
        <w:t>:</w:t>
      </w:r>
      <w:r w:rsidR="00C42D94">
        <w:t xml:space="preserve">  </w:t>
      </w:r>
      <w:r w:rsidR="00CD05B4">
        <w:t>Ethnic Identity; Nationalism</w:t>
      </w:r>
    </w:p>
    <w:p w14:paraId="42F20810" w14:textId="632A214C" w:rsidR="00423FE9" w:rsidRPr="00012920" w:rsidRDefault="00423FE9" w:rsidP="00423FE9">
      <w:pPr>
        <w:spacing w:after="0" w:line="240" w:lineRule="auto"/>
        <w:rPr>
          <w:strike/>
        </w:rPr>
      </w:pPr>
      <w:r>
        <w:t xml:space="preserve">2/20: </w:t>
      </w:r>
      <w:r>
        <w:tab/>
      </w:r>
      <w:r w:rsidRPr="00012920">
        <w:rPr>
          <w:strike/>
        </w:rPr>
        <w:t>Attend the showing of “the 13</w:t>
      </w:r>
      <w:r w:rsidRPr="00012920">
        <w:rPr>
          <w:strike/>
          <w:vertAlign w:val="superscript"/>
        </w:rPr>
        <w:t>th</w:t>
      </w:r>
      <w:r w:rsidRPr="00012920">
        <w:rPr>
          <w:strike/>
        </w:rPr>
        <w:t>” on 2/15</w:t>
      </w:r>
      <w:r w:rsidR="00CD05B4" w:rsidRPr="00012920">
        <w:rPr>
          <w:strike/>
        </w:rPr>
        <w:t xml:space="preserve"> (or watch it outside of class on Netflix)</w:t>
      </w:r>
    </w:p>
    <w:p w14:paraId="24BC47AB" w14:textId="74D8F2E8" w:rsidR="00C86F01" w:rsidRPr="00012920" w:rsidRDefault="00423FE9" w:rsidP="00423FE9">
      <w:pPr>
        <w:spacing w:after="0" w:line="240" w:lineRule="auto"/>
        <w:rPr>
          <w:strike/>
        </w:rPr>
      </w:pPr>
      <w:r w:rsidRPr="00012920">
        <w:rPr>
          <w:strike/>
        </w:rPr>
        <w:t xml:space="preserve">           </w:t>
      </w:r>
      <w:r w:rsidRPr="00012920">
        <w:rPr>
          <w:strike/>
        </w:rPr>
        <w:tab/>
      </w:r>
      <w:proofErr w:type="spellStart"/>
      <w:r w:rsidR="00C86F01" w:rsidRPr="00012920">
        <w:rPr>
          <w:strike/>
        </w:rPr>
        <w:t>Kroneberg</w:t>
      </w:r>
      <w:proofErr w:type="spellEnd"/>
      <w:r w:rsidR="00C86F01" w:rsidRPr="00012920">
        <w:rPr>
          <w:strike/>
        </w:rPr>
        <w:t xml:space="preserve"> and </w:t>
      </w:r>
      <w:proofErr w:type="spellStart"/>
      <w:r w:rsidR="00C86F01" w:rsidRPr="00012920">
        <w:rPr>
          <w:strike/>
        </w:rPr>
        <w:t>Wimmer</w:t>
      </w:r>
      <w:proofErr w:type="spellEnd"/>
      <w:r w:rsidR="00C86F01" w:rsidRPr="00012920">
        <w:rPr>
          <w:strike/>
        </w:rPr>
        <w:t xml:space="preserve"> – </w:t>
      </w:r>
      <w:r w:rsidR="005745E4" w:rsidRPr="00012920">
        <w:rPr>
          <w:strike/>
        </w:rPr>
        <w:t>“</w:t>
      </w:r>
      <w:r w:rsidR="00C86F01" w:rsidRPr="00012920">
        <w:rPr>
          <w:strike/>
        </w:rPr>
        <w:t>Struggling over the Boundaries of Belonging</w:t>
      </w:r>
      <w:r w:rsidR="005745E4" w:rsidRPr="00012920">
        <w:rPr>
          <w:strike/>
        </w:rPr>
        <w:t>”</w:t>
      </w:r>
      <w:r w:rsidR="00C86F01" w:rsidRPr="00012920">
        <w:rPr>
          <w:strike/>
        </w:rPr>
        <w:t xml:space="preserve"> </w:t>
      </w:r>
    </w:p>
    <w:p w14:paraId="16AFA615" w14:textId="6600500B" w:rsidR="00C86F01" w:rsidRPr="00012920" w:rsidRDefault="00423FE9" w:rsidP="00423FE9">
      <w:pPr>
        <w:spacing w:after="0" w:line="240" w:lineRule="auto"/>
        <w:rPr>
          <w:strike/>
        </w:rPr>
      </w:pPr>
      <w:r w:rsidRPr="00012920">
        <w:rPr>
          <w:strike/>
        </w:rPr>
        <w:t xml:space="preserve">           </w:t>
      </w:r>
      <w:r w:rsidRPr="00012920">
        <w:rPr>
          <w:strike/>
        </w:rPr>
        <w:tab/>
      </w:r>
      <w:r w:rsidR="00CD05B4" w:rsidRPr="00012920">
        <w:rPr>
          <w:strike/>
        </w:rPr>
        <w:t>Nielsen – “Toward a Theory of Ethnic Solidarity in Modern Society”</w:t>
      </w:r>
    </w:p>
    <w:p w14:paraId="5A2C264D" w14:textId="77777777" w:rsidR="00423FE9" w:rsidRDefault="00423FE9" w:rsidP="0074283E">
      <w:pPr>
        <w:spacing w:after="0" w:line="240" w:lineRule="auto"/>
      </w:pPr>
    </w:p>
    <w:p w14:paraId="7BBC924C" w14:textId="77777777" w:rsidR="00CD05B4" w:rsidRPr="0074283E" w:rsidRDefault="00CD05B4" w:rsidP="00CD05B4">
      <w:pPr>
        <w:spacing w:after="0" w:line="240" w:lineRule="auto"/>
        <w:rPr>
          <w:b/>
          <w:u w:val="single"/>
        </w:rPr>
      </w:pPr>
      <w:r w:rsidRPr="0074283E">
        <w:rPr>
          <w:b/>
          <w:u w:val="single"/>
        </w:rPr>
        <w:t>Theories of Intergroup Conflict Broadly</w:t>
      </w:r>
    </w:p>
    <w:p w14:paraId="67A6C8EE" w14:textId="77777777" w:rsidR="00CD05B4" w:rsidRDefault="00423FE9" w:rsidP="00CD05B4">
      <w:pPr>
        <w:spacing w:after="0" w:line="240" w:lineRule="auto"/>
      </w:pPr>
      <w:r>
        <w:t>2/22:</w:t>
      </w:r>
      <w:r>
        <w:tab/>
      </w:r>
      <w:r w:rsidR="00CD05B4" w:rsidRPr="00012920">
        <w:rPr>
          <w:strike/>
        </w:rPr>
        <w:t>Excerpt from Simmel – “Conflict”</w:t>
      </w:r>
    </w:p>
    <w:p w14:paraId="680EBC67" w14:textId="77777777" w:rsidR="00A851A3" w:rsidRDefault="00A851A3" w:rsidP="0074283E">
      <w:pPr>
        <w:spacing w:after="0" w:line="240" w:lineRule="auto"/>
      </w:pPr>
    </w:p>
    <w:p w14:paraId="4D6488D4" w14:textId="77777777" w:rsidR="006D0FFE" w:rsidRDefault="006D0FFE">
      <w:r>
        <w:br w:type="page"/>
      </w:r>
    </w:p>
    <w:p w14:paraId="708E298E" w14:textId="2F00D127" w:rsidR="00BB095D" w:rsidRDefault="00A851A3" w:rsidP="0074283E">
      <w:pPr>
        <w:spacing w:after="0" w:line="240" w:lineRule="auto"/>
      </w:pPr>
      <w:r>
        <w:lastRenderedPageBreak/>
        <w:t>Week 7</w:t>
      </w:r>
      <w:r w:rsidR="006D2F21">
        <w:t xml:space="preserve">:  </w:t>
      </w:r>
    </w:p>
    <w:p w14:paraId="0EABE245" w14:textId="77777777" w:rsidR="00012920" w:rsidRDefault="00423FE9" w:rsidP="00012920">
      <w:pPr>
        <w:spacing w:after="0" w:line="240" w:lineRule="auto"/>
      </w:pPr>
      <w:r>
        <w:t>2/27:</w:t>
      </w:r>
      <w:r>
        <w:tab/>
      </w:r>
      <w:r w:rsidR="00012920">
        <w:t xml:space="preserve">Excerpt from </w:t>
      </w:r>
      <w:proofErr w:type="spellStart"/>
      <w:r w:rsidR="00012920">
        <w:t>Coser</w:t>
      </w:r>
      <w:proofErr w:type="spellEnd"/>
      <w:r w:rsidR="00012920">
        <w:t xml:space="preserve"> – “The Functions of Conflict”</w:t>
      </w:r>
    </w:p>
    <w:p w14:paraId="5618DB3D" w14:textId="77777777" w:rsidR="00012920" w:rsidRDefault="00012920" w:rsidP="00CD05B4">
      <w:pPr>
        <w:spacing w:after="0" w:line="240" w:lineRule="auto"/>
      </w:pPr>
    </w:p>
    <w:p w14:paraId="72787431" w14:textId="77777777" w:rsidR="00423FE9" w:rsidRDefault="00423FE9" w:rsidP="00423FE9">
      <w:pPr>
        <w:spacing w:after="0" w:line="240" w:lineRule="auto"/>
        <w:ind w:firstLine="720"/>
      </w:pPr>
    </w:p>
    <w:p w14:paraId="03BA88C4" w14:textId="1F7D183C" w:rsidR="00BB7FEC" w:rsidRPr="0074283E" w:rsidRDefault="00423FE9" w:rsidP="0074283E">
      <w:pPr>
        <w:spacing w:after="0" w:line="240" w:lineRule="auto"/>
        <w:rPr>
          <w:b/>
        </w:rPr>
      </w:pPr>
      <w:r>
        <w:t>3</w:t>
      </w:r>
      <w:r w:rsidRPr="00423FE9">
        <w:t>/</w:t>
      </w:r>
      <w:r>
        <w:t>1</w:t>
      </w:r>
      <w:r w:rsidRPr="00423FE9">
        <w:t>:</w:t>
      </w:r>
      <w:r>
        <w:tab/>
      </w:r>
      <w:r w:rsidR="00A851A3">
        <w:rPr>
          <w:b/>
        </w:rPr>
        <w:t>Mid-T</w:t>
      </w:r>
      <w:r w:rsidR="00CD05B4" w:rsidRPr="00A851A3">
        <w:rPr>
          <w:b/>
        </w:rPr>
        <w:t>erm Exam</w:t>
      </w:r>
    </w:p>
    <w:p w14:paraId="11BB904A" w14:textId="77777777" w:rsidR="00BB7FEC" w:rsidRDefault="00BB7FEC" w:rsidP="0074283E">
      <w:pPr>
        <w:spacing w:after="0" w:line="240" w:lineRule="auto"/>
      </w:pPr>
    </w:p>
    <w:p w14:paraId="7B0DABD8" w14:textId="72666AE2" w:rsidR="00423FE9" w:rsidRPr="00423FE9" w:rsidRDefault="00423FE9" w:rsidP="0074283E">
      <w:pPr>
        <w:spacing w:after="0" w:line="240" w:lineRule="auto"/>
        <w:rPr>
          <w:b/>
          <w:i/>
        </w:rPr>
      </w:pPr>
      <w:r w:rsidRPr="00423FE9">
        <w:rPr>
          <w:b/>
          <w:i/>
        </w:rPr>
        <w:t>Mid-Semester Recess</w:t>
      </w:r>
    </w:p>
    <w:p w14:paraId="338B1E14" w14:textId="77777777" w:rsidR="00423FE9" w:rsidRDefault="00423FE9" w:rsidP="0074283E">
      <w:pPr>
        <w:spacing w:after="0" w:line="240" w:lineRule="auto"/>
      </w:pPr>
    </w:p>
    <w:p w14:paraId="3424EA9D" w14:textId="56F8FDF3" w:rsidR="009E5B8E" w:rsidRDefault="00E476E7" w:rsidP="0074283E">
      <w:pPr>
        <w:spacing w:after="0" w:line="240" w:lineRule="auto"/>
      </w:pPr>
      <w:r>
        <w:t xml:space="preserve">Week </w:t>
      </w:r>
      <w:r w:rsidR="00A851A3">
        <w:t>8</w:t>
      </w:r>
      <w:r w:rsidR="006D2F21">
        <w:t xml:space="preserve">: </w:t>
      </w:r>
    </w:p>
    <w:p w14:paraId="55281AC2" w14:textId="0F83012E" w:rsidR="00012920" w:rsidRDefault="00423FE9" w:rsidP="00CD05B4">
      <w:pPr>
        <w:spacing w:after="0" w:line="240" w:lineRule="auto"/>
      </w:pPr>
      <w:r>
        <w:t>3/13:</w:t>
      </w:r>
      <w:r>
        <w:tab/>
      </w:r>
      <w:proofErr w:type="spellStart"/>
      <w:r w:rsidR="00012920">
        <w:t>Sherif</w:t>
      </w:r>
      <w:proofErr w:type="spellEnd"/>
      <w:r w:rsidR="00012920">
        <w:t xml:space="preserve"> – “Superordinate Goals in the Reduction of Intergroup Conflict”</w:t>
      </w:r>
    </w:p>
    <w:p w14:paraId="42D5F658" w14:textId="77777777" w:rsidR="00423FE9" w:rsidRDefault="00423FE9" w:rsidP="00423FE9">
      <w:pPr>
        <w:spacing w:after="0" w:line="240" w:lineRule="auto"/>
        <w:ind w:firstLine="720"/>
      </w:pPr>
    </w:p>
    <w:p w14:paraId="7F267E22" w14:textId="77777777" w:rsidR="00012920" w:rsidRDefault="00423FE9" w:rsidP="00012920">
      <w:pPr>
        <w:spacing w:after="0" w:line="240" w:lineRule="auto"/>
      </w:pPr>
      <w:r>
        <w:t>3/15:</w:t>
      </w:r>
      <w:r>
        <w:tab/>
      </w:r>
      <w:proofErr w:type="spellStart"/>
      <w:r w:rsidR="00012920">
        <w:t>Tajfel</w:t>
      </w:r>
      <w:proofErr w:type="spellEnd"/>
      <w:r w:rsidR="00012920">
        <w:t xml:space="preserve"> et al. - “Social Categorization and Intergroup Behavior”</w:t>
      </w:r>
    </w:p>
    <w:p w14:paraId="2239C560" w14:textId="77777777" w:rsidR="00012920" w:rsidRDefault="00012920" w:rsidP="00CD05B4">
      <w:pPr>
        <w:spacing w:after="0" w:line="240" w:lineRule="auto"/>
        <w:ind w:left="720" w:hanging="720"/>
      </w:pPr>
    </w:p>
    <w:p w14:paraId="25C50102" w14:textId="77777777" w:rsidR="00BB095D" w:rsidRDefault="00BB095D" w:rsidP="0074283E">
      <w:pPr>
        <w:spacing w:after="0" w:line="240" w:lineRule="auto"/>
      </w:pPr>
    </w:p>
    <w:p w14:paraId="2CB6F029" w14:textId="2EA6BA6C" w:rsidR="00E476E7" w:rsidRDefault="00E476E7" w:rsidP="0074283E">
      <w:pPr>
        <w:spacing w:after="0" w:line="240" w:lineRule="auto"/>
      </w:pPr>
      <w:r>
        <w:t xml:space="preserve">Week </w:t>
      </w:r>
      <w:r w:rsidR="00A851A3">
        <w:t>9</w:t>
      </w:r>
      <w:r w:rsidR="006D2F21">
        <w:t>:</w:t>
      </w:r>
    </w:p>
    <w:p w14:paraId="7AF42F5D" w14:textId="15408251" w:rsidR="00012920" w:rsidRDefault="00423FE9" w:rsidP="00012920">
      <w:pPr>
        <w:spacing w:after="0" w:line="240" w:lineRule="auto"/>
      </w:pPr>
      <w:r>
        <w:t>3/20:</w:t>
      </w:r>
      <w:r w:rsidR="00012920">
        <w:t xml:space="preserve"> </w:t>
      </w:r>
      <w:r w:rsidR="00012920">
        <w:tab/>
      </w:r>
      <w:r w:rsidR="00012920">
        <w:t xml:space="preserve">Brewer – “When Does </w:t>
      </w:r>
      <w:proofErr w:type="spellStart"/>
      <w:r w:rsidR="00012920">
        <w:t>Ingroup</w:t>
      </w:r>
      <w:proofErr w:type="spellEnd"/>
      <w:r w:rsidR="00012920">
        <w:t xml:space="preserve"> Love Become Outgroup Hate”</w:t>
      </w:r>
    </w:p>
    <w:p w14:paraId="376ABF7A" w14:textId="77777777" w:rsidR="00012920" w:rsidRDefault="00012920" w:rsidP="00012920">
      <w:pPr>
        <w:spacing w:after="0" w:line="240" w:lineRule="auto"/>
        <w:ind w:left="720"/>
      </w:pPr>
      <w:r>
        <w:t>Jackson – “Intergroup Attitudes as a Function of Different Dimensions of Group Identification and Perceived Intergroup Conflict”</w:t>
      </w:r>
    </w:p>
    <w:p w14:paraId="02C1D677" w14:textId="6D9B540C" w:rsidR="00012920" w:rsidRDefault="00423FE9" w:rsidP="00CD05B4">
      <w:pPr>
        <w:spacing w:after="0" w:line="240" w:lineRule="auto"/>
      </w:pPr>
      <w:r>
        <w:tab/>
      </w:r>
    </w:p>
    <w:p w14:paraId="5DB2D6E4" w14:textId="614D4D4C" w:rsidR="00CD05B4" w:rsidRPr="00012920" w:rsidRDefault="00CD05B4" w:rsidP="00CD05B4">
      <w:pPr>
        <w:spacing w:after="0" w:line="240" w:lineRule="auto"/>
        <w:rPr>
          <w:strike/>
        </w:rPr>
      </w:pPr>
      <w:r w:rsidRPr="00012920">
        <w:rPr>
          <w:strike/>
        </w:rPr>
        <w:t>Davies – “A Formal Interpretation of the Theory of Relative Deprivation”</w:t>
      </w:r>
    </w:p>
    <w:p w14:paraId="043CCF7B" w14:textId="1DF59F9F" w:rsidR="00BB7FEC" w:rsidRDefault="00BB7FEC" w:rsidP="00423FE9">
      <w:pPr>
        <w:spacing w:after="0" w:line="240" w:lineRule="auto"/>
        <w:ind w:firstLine="720"/>
      </w:pPr>
    </w:p>
    <w:p w14:paraId="53F66E49" w14:textId="40B7EFE2" w:rsidR="00325737" w:rsidRDefault="00423FE9" w:rsidP="00423FE9">
      <w:pPr>
        <w:spacing w:after="0" w:line="240" w:lineRule="auto"/>
        <w:ind w:left="720" w:hanging="720"/>
      </w:pPr>
      <w:r>
        <w:t>3/22:</w:t>
      </w:r>
      <w:r>
        <w:tab/>
      </w:r>
      <w:proofErr w:type="spellStart"/>
      <w:r w:rsidR="00CD05B4">
        <w:t>Blumer</w:t>
      </w:r>
      <w:proofErr w:type="spellEnd"/>
      <w:r w:rsidR="00CD05B4">
        <w:t xml:space="preserve"> – “Racial Prejudice as a Sense of Group Position”</w:t>
      </w:r>
    </w:p>
    <w:p w14:paraId="5982DC16" w14:textId="77777777" w:rsidR="00E54FBD" w:rsidRDefault="00E54FBD" w:rsidP="0074283E">
      <w:pPr>
        <w:spacing w:after="0" w:line="240" w:lineRule="auto"/>
      </w:pPr>
    </w:p>
    <w:p w14:paraId="54901FD6" w14:textId="77777777" w:rsidR="00CD05B4" w:rsidRPr="0074283E" w:rsidRDefault="00CD05B4" w:rsidP="00CD05B4">
      <w:pPr>
        <w:spacing w:after="0" w:line="240" w:lineRule="auto"/>
        <w:rPr>
          <w:b/>
          <w:u w:val="single"/>
        </w:rPr>
      </w:pPr>
      <w:r w:rsidRPr="0074283E">
        <w:rPr>
          <w:b/>
          <w:u w:val="single"/>
        </w:rPr>
        <w:t>Gender Identity and Conflict</w:t>
      </w:r>
    </w:p>
    <w:p w14:paraId="76BA3B54" w14:textId="4287F570" w:rsidR="00E476E7" w:rsidRDefault="00E476E7" w:rsidP="0074283E">
      <w:pPr>
        <w:spacing w:after="0" w:line="240" w:lineRule="auto"/>
      </w:pPr>
      <w:r>
        <w:t xml:space="preserve">Week </w:t>
      </w:r>
      <w:r w:rsidR="00A851A3">
        <w:t>10</w:t>
      </w:r>
      <w:r w:rsidR="007513D0">
        <w:t>:</w:t>
      </w:r>
    </w:p>
    <w:p w14:paraId="0EF36186" w14:textId="7861F945" w:rsidR="00325737" w:rsidRDefault="00423FE9" w:rsidP="0074283E">
      <w:pPr>
        <w:spacing w:after="0" w:line="240" w:lineRule="auto"/>
      </w:pPr>
      <w:r>
        <w:t>3/27:</w:t>
      </w:r>
      <w:r>
        <w:tab/>
      </w:r>
      <w:r w:rsidR="00CD05B4" w:rsidRPr="00ED4400">
        <w:t>Taylor et al. – “The Women’s Movement: Persistence through Transformation”</w:t>
      </w:r>
    </w:p>
    <w:p w14:paraId="663A28CD" w14:textId="77777777" w:rsidR="00423FE9" w:rsidRDefault="00423FE9" w:rsidP="0074283E">
      <w:pPr>
        <w:spacing w:after="0" w:line="240" w:lineRule="auto"/>
      </w:pPr>
    </w:p>
    <w:p w14:paraId="7553EE57" w14:textId="2F9008F4" w:rsidR="00BF143E" w:rsidRPr="00325737" w:rsidRDefault="00423FE9" w:rsidP="00CD05B4">
      <w:pPr>
        <w:spacing w:after="0" w:line="240" w:lineRule="auto"/>
        <w:ind w:left="720" w:hanging="720"/>
      </w:pPr>
      <w:r>
        <w:t>3/29:</w:t>
      </w:r>
      <w:r>
        <w:tab/>
      </w:r>
      <w:r w:rsidR="00CD05B4">
        <w:t>Crenshaw – “Mapping the Margins: Intersectionality, Identity Politics, and Violence against Women of Color”</w:t>
      </w:r>
    </w:p>
    <w:p w14:paraId="31C43010" w14:textId="77777777" w:rsidR="00CD05B4" w:rsidRDefault="00CD05B4" w:rsidP="00CD05B4">
      <w:pPr>
        <w:spacing w:after="0" w:line="240" w:lineRule="auto"/>
        <w:rPr>
          <w:b/>
          <w:u w:val="single"/>
        </w:rPr>
      </w:pPr>
    </w:p>
    <w:p w14:paraId="696DBBA2" w14:textId="77777777" w:rsidR="00CD05B4" w:rsidRPr="0074283E" w:rsidRDefault="00CD05B4" w:rsidP="00CD05B4">
      <w:pPr>
        <w:spacing w:after="0" w:line="240" w:lineRule="auto"/>
        <w:rPr>
          <w:b/>
          <w:u w:val="single"/>
        </w:rPr>
      </w:pPr>
      <w:r w:rsidRPr="0074283E">
        <w:rPr>
          <w:b/>
          <w:u w:val="single"/>
        </w:rPr>
        <w:t>Class/status Identity and Conflict</w:t>
      </w:r>
    </w:p>
    <w:p w14:paraId="7994BC61" w14:textId="3FFC2176" w:rsidR="00E476E7" w:rsidRPr="00ED4400" w:rsidRDefault="00E476E7" w:rsidP="0074283E">
      <w:pPr>
        <w:spacing w:after="0" w:line="240" w:lineRule="auto"/>
      </w:pPr>
      <w:r w:rsidRPr="00ED4400">
        <w:t>Week 1</w:t>
      </w:r>
      <w:r w:rsidR="00A851A3">
        <w:t>1</w:t>
      </w:r>
      <w:r w:rsidR="00ED4400" w:rsidRPr="00ED4400">
        <w:t>:</w:t>
      </w:r>
    </w:p>
    <w:p w14:paraId="39C0C49C" w14:textId="77777777" w:rsidR="00CD05B4" w:rsidRDefault="00423FE9" w:rsidP="00CD05B4">
      <w:pPr>
        <w:spacing w:after="0" w:line="240" w:lineRule="auto"/>
      </w:pPr>
      <w:r>
        <w:t>4/3:</w:t>
      </w:r>
      <w:r>
        <w:tab/>
      </w:r>
      <w:proofErr w:type="spellStart"/>
      <w:r w:rsidR="00CD05B4">
        <w:t>Hout</w:t>
      </w:r>
      <w:proofErr w:type="spellEnd"/>
      <w:r w:rsidR="00CD05B4">
        <w:t xml:space="preserve">, Brooks and </w:t>
      </w:r>
      <w:proofErr w:type="spellStart"/>
      <w:r w:rsidR="00CD05B4">
        <w:t>Manza</w:t>
      </w:r>
      <w:proofErr w:type="spellEnd"/>
      <w:r w:rsidR="00CD05B4">
        <w:t xml:space="preserve"> – “The Democratic Class Struggle in the United States”</w:t>
      </w:r>
    </w:p>
    <w:p w14:paraId="33435F74" w14:textId="77777777" w:rsidR="00CD05B4" w:rsidRDefault="00CD05B4" w:rsidP="00CD05B4">
      <w:pPr>
        <w:spacing w:after="0" w:line="240" w:lineRule="auto"/>
        <w:ind w:firstLine="720"/>
      </w:pPr>
      <w:r>
        <w:t xml:space="preserve">Excerpt from </w:t>
      </w:r>
      <w:proofErr w:type="spellStart"/>
      <w:r>
        <w:t>Gusfield</w:t>
      </w:r>
      <w:proofErr w:type="spellEnd"/>
      <w:r>
        <w:t xml:space="preserve"> – Symbolic Crusade </w:t>
      </w:r>
    </w:p>
    <w:p w14:paraId="7A876F18" w14:textId="77777777" w:rsidR="00423FE9" w:rsidRDefault="00423FE9" w:rsidP="0074283E">
      <w:pPr>
        <w:spacing w:after="0" w:line="240" w:lineRule="auto"/>
      </w:pPr>
    </w:p>
    <w:p w14:paraId="62AC1031" w14:textId="27E2C368" w:rsidR="00ED4400" w:rsidRDefault="00423FE9" w:rsidP="00423FE9">
      <w:pPr>
        <w:spacing w:after="0" w:line="240" w:lineRule="auto"/>
        <w:ind w:left="720" w:hanging="720"/>
      </w:pPr>
      <w:r>
        <w:t>4/5:</w:t>
      </w:r>
      <w:r>
        <w:tab/>
      </w:r>
      <w:r w:rsidR="00CD05B4">
        <w:t>Discussion of “</w:t>
      </w:r>
      <w:r w:rsidR="00CD05B4" w:rsidRPr="003C0F97">
        <w:rPr>
          <w:rFonts w:ascii="Arial" w:hAnsi="Arial" w:cs="Arial"/>
          <w:color w:val="222222"/>
          <w:sz w:val="20"/>
          <w:szCs w:val="20"/>
          <w:shd w:val="clear" w:color="auto" w:fill="FFFFFF"/>
        </w:rPr>
        <w:t>Isenberg</w:t>
      </w:r>
      <w:r w:rsidR="00CD05B4">
        <w:t xml:space="preserve"> -White Trash”</w:t>
      </w:r>
    </w:p>
    <w:p w14:paraId="480FFF10" w14:textId="77777777" w:rsidR="00BB095D" w:rsidRPr="007513D0" w:rsidRDefault="00BB095D" w:rsidP="0074283E">
      <w:pPr>
        <w:spacing w:after="0" w:line="240" w:lineRule="auto"/>
        <w:rPr>
          <w:highlight w:val="yellow"/>
        </w:rPr>
      </w:pPr>
    </w:p>
    <w:p w14:paraId="2AC3E59C" w14:textId="77777777" w:rsidR="00CD05B4" w:rsidRPr="0074283E" w:rsidRDefault="00CD05B4" w:rsidP="00CD05B4">
      <w:pPr>
        <w:spacing w:after="0" w:line="240" w:lineRule="auto"/>
        <w:rPr>
          <w:b/>
          <w:u w:val="single"/>
        </w:rPr>
      </w:pPr>
      <w:r w:rsidRPr="0074283E">
        <w:rPr>
          <w:b/>
          <w:u w:val="single"/>
        </w:rPr>
        <w:t>Racial Identity, Ethnicity/Nationality/Citizenship and Conflict</w:t>
      </w:r>
    </w:p>
    <w:p w14:paraId="3F99C995" w14:textId="6D92A20B" w:rsidR="00E476E7" w:rsidRDefault="00A851A3" w:rsidP="0074283E">
      <w:pPr>
        <w:spacing w:after="0" w:line="240" w:lineRule="auto"/>
      </w:pPr>
      <w:r>
        <w:t>Week 12</w:t>
      </w:r>
      <w:r w:rsidR="00786775" w:rsidRPr="00ED4400">
        <w:t>:</w:t>
      </w:r>
    </w:p>
    <w:p w14:paraId="19A61F2C" w14:textId="77777777" w:rsidR="00A851A3" w:rsidRDefault="00423FE9" w:rsidP="00A851A3">
      <w:pPr>
        <w:spacing w:after="0" w:line="240" w:lineRule="auto"/>
      </w:pPr>
      <w:r>
        <w:t>4/10:</w:t>
      </w:r>
      <w:r>
        <w:tab/>
      </w:r>
      <w:r w:rsidR="00437774">
        <w:t xml:space="preserve"> </w:t>
      </w:r>
      <w:proofErr w:type="spellStart"/>
      <w:r w:rsidR="00A851A3">
        <w:t>Bonacich</w:t>
      </w:r>
      <w:proofErr w:type="spellEnd"/>
      <w:r w:rsidR="00A851A3">
        <w:t xml:space="preserve"> – “A Theory of Racial Antagonism: The Split Labor Market”</w:t>
      </w:r>
    </w:p>
    <w:p w14:paraId="3BEF645C" w14:textId="2D2267A7" w:rsidR="00A851A3" w:rsidRDefault="00A851A3" w:rsidP="00A851A3">
      <w:pPr>
        <w:spacing w:after="0" w:line="240" w:lineRule="auto"/>
        <w:ind w:firstLine="720"/>
      </w:pPr>
      <w:r>
        <w:t>Bobo</w:t>
      </w:r>
      <w:r w:rsidR="009A4DD3">
        <w:t xml:space="preserve"> and Hutchings</w:t>
      </w:r>
      <w:r>
        <w:t xml:space="preserve">  – “</w:t>
      </w:r>
      <w:r w:rsidR="006A17F6">
        <w:t>Perceptions of Racial Group Competition”</w:t>
      </w:r>
    </w:p>
    <w:p w14:paraId="1BEF3DA6" w14:textId="77777777" w:rsidR="006A17F6" w:rsidRDefault="006A17F6" w:rsidP="00A851A3">
      <w:pPr>
        <w:spacing w:after="0" w:line="240" w:lineRule="auto"/>
        <w:ind w:firstLine="720"/>
      </w:pPr>
    </w:p>
    <w:p w14:paraId="3505C46C" w14:textId="13868235" w:rsidR="00423FE9" w:rsidRDefault="00423FE9" w:rsidP="00A851A3">
      <w:pPr>
        <w:spacing w:after="0" w:line="240" w:lineRule="auto"/>
        <w:ind w:left="720" w:hanging="720"/>
      </w:pPr>
      <w:r>
        <w:t>4/12:</w:t>
      </w:r>
      <w:r>
        <w:tab/>
      </w:r>
      <w:r w:rsidR="00A851A3">
        <w:t>McVeigh – “Structural Incentives for Conservative Mobilization: Power Devaluation and the Rise of the Ku Klux Klan”</w:t>
      </w:r>
    </w:p>
    <w:p w14:paraId="27329829" w14:textId="78EA6902" w:rsidR="00BB095D" w:rsidRDefault="00325737" w:rsidP="0074283E">
      <w:pPr>
        <w:spacing w:after="0" w:line="240" w:lineRule="auto"/>
      </w:pPr>
      <w:r>
        <w:t xml:space="preserve">  </w:t>
      </w:r>
    </w:p>
    <w:p w14:paraId="0055032A" w14:textId="54732DED" w:rsidR="00E476E7" w:rsidRDefault="00A851A3" w:rsidP="0074283E">
      <w:pPr>
        <w:spacing w:after="0" w:line="240" w:lineRule="auto"/>
      </w:pPr>
      <w:r>
        <w:t>Week 13</w:t>
      </w:r>
      <w:r w:rsidR="0074283E">
        <w:t>:</w:t>
      </w:r>
    </w:p>
    <w:p w14:paraId="6C060F7C" w14:textId="6024DDFA" w:rsidR="00ED5932" w:rsidRDefault="00ED5932" w:rsidP="0074283E">
      <w:pPr>
        <w:spacing w:after="0" w:line="240" w:lineRule="auto"/>
      </w:pPr>
      <w:r>
        <w:t>4/17:</w:t>
      </w:r>
      <w:r>
        <w:tab/>
      </w:r>
      <w:r w:rsidR="00A851A3">
        <w:t>Easter Recess</w:t>
      </w:r>
    </w:p>
    <w:p w14:paraId="016497CA" w14:textId="77777777" w:rsidR="00A851A3" w:rsidRDefault="00A851A3" w:rsidP="0074283E">
      <w:pPr>
        <w:spacing w:after="0" w:line="240" w:lineRule="auto"/>
      </w:pPr>
    </w:p>
    <w:p w14:paraId="712BE20E" w14:textId="6D303631" w:rsidR="00325737" w:rsidRDefault="00ED5932" w:rsidP="00ED5932">
      <w:pPr>
        <w:spacing w:after="0" w:line="240" w:lineRule="auto"/>
        <w:ind w:left="720" w:hanging="720"/>
      </w:pPr>
      <w:r>
        <w:lastRenderedPageBreak/>
        <w:t>4/19:</w:t>
      </w:r>
      <w:r>
        <w:tab/>
      </w:r>
      <w:proofErr w:type="spellStart"/>
      <w:r w:rsidR="00A851A3">
        <w:t>Klandermans</w:t>
      </w:r>
      <w:proofErr w:type="spellEnd"/>
      <w:r w:rsidR="00A851A3">
        <w:t xml:space="preserve"> Van der </w:t>
      </w:r>
      <w:proofErr w:type="spellStart"/>
      <w:r w:rsidR="00A851A3">
        <w:t>Toorn</w:t>
      </w:r>
      <w:proofErr w:type="spellEnd"/>
      <w:r w:rsidR="00A851A3">
        <w:t xml:space="preserve"> and Van </w:t>
      </w:r>
      <w:proofErr w:type="spellStart"/>
      <w:r w:rsidR="00A851A3">
        <w:t>Stekelenburg</w:t>
      </w:r>
      <w:proofErr w:type="spellEnd"/>
      <w:r w:rsidR="00A851A3">
        <w:t xml:space="preserve"> – “Embeddedness and Identity:  How Immigrants Turn Grievances into Action.</w:t>
      </w:r>
    </w:p>
    <w:p w14:paraId="0E4D6FD0" w14:textId="77777777" w:rsidR="006D0FFE" w:rsidRDefault="006D0FFE" w:rsidP="0074283E">
      <w:pPr>
        <w:spacing w:after="0" w:line="240" w:lineRule="auto"/>
      </w:pPr>
    </w:p>
    <w:p w14:paraId="4F6ACF6D" w14:textId="44A3A512" w:rsidR="00E476E7" w:rsidRDefault="00A851A3" w:rsidP="0074283E">
      <w:pPr>
        <w:spacing w:after="0" w:line="240" w:lineRule="auto"/>
      </w:pPr>
      <w:r>
        <w:t>Week 14</w:t>
      </w:r>
      <w:r w:rsidR="0074283E">
        <w:t>:</w:t>
      </w:r>
    </w:p>
    <w:p w14:paraId="011E1486" w14:textId="705E988D" w:rsidR="00BB095D" w:rsidRDefault="00ED5932" w:rsidP="00ED5932">
      <w:pPr>
        <w:spacing w:after="0" w:line="240" w:lineRule="auto"/>
        <w:ind w:left="720" w:hanging="720"/>
      </w:pPr>
      <w:r>
        <w:t>4/2</w:t>
      </w:r>
      <w:r w:rsidR="00A851A3">
        <w:t>4</w:t>
      </w:r>
      <w:r>
        <w:t>:</w:t>
      </w:r>
      <w:r>
        <w:tab/>
      </w:r>
      <w:r w:rsidR="00A851A3">
        <w:t>Andrews and Biggs – “Protest Campaigns and Movement Success:  Desegregating the U.S. South in the Early 1960s”</w:t>
      </w:r>
    </w:p>
    <w:p w14:paraId="27228ED2" w14:textId="77777777" w:rsidR="00ED5932" w:rsidRDefault="00ED5932" w:rsidP="00ED5932">
      <w:pPr>
        <w:tabs>
          <w:tab w:val="left" w:pos="720"/>
        </w:tabs>
        <w:spacing w:after="0" w:line="240" w:lineRule="auto"/>
        <w:ind w:left="720" w:hanging="720"/>
      </w:pPr>
    </w:p>
    <w:p w14:paraId="73A2C9AC" w14:textId="6C07EF95" w:rsidR="00A851A3" w:rsidRPr="00EE0554" w:rsidRDefault="00A851A3" w:rsidP="00EE0554">
      <w:pPr>
        <w:spacing w:after="0" w:line="240" w:lineRule="auto"/>
      </w:pPr>
      <w:r>
        <w:t>4/26</w:t>
      </w:r>
      <w:r w:rsidR="00ED5932">
        <w:t>:</w:t>
      </w:r>
      <w:r w:rsidR="00ED5932">
        <w:tab/>
      </w:r>
      <w:r w:rsidR="00EE0554" w:rsidRPr="00EE0554">
        <w:rPr>
          <w:highlight w:val="yellow"/>
        </w:rPr>
        <w:t>Topic and Readings to be voted on by class</w:t>
      </w:r>
    </w:p>
    <w:p w14:paraId="22A85B1C" w14:textId="199ED204" w:rsidR="009E5B8E" w:rsidRDefault="007513D0" w:rsidP="00ED5932">
      <w:pPr>
        <w:tabs>
          <w:tab w:val="left" w:pos="720"/>
        </w:tabs>
        <w:spacing w:after="0" w:line="240" w:lineRule="auto"/>
        <w:ind w:left="720" w:hanging="720"/>
      </w:pPr>
      <w:r>
        <w:tab/>
      </w:r>
    </w:p>
    <w:p w14:paraId="37FE5CB7" w14:textId="77777777" w:rsidR="00A851A3" w:rsidRPr="0074283E" w:rsidRDefault="00A851A3" w:rsidP="00A851A3">
      <w:pPr>
        <w:spacing w:after="0" w:line="240" w:lineRule="auto"/>
        <w:rPr>
          <w:b/>
          <w:u w:val="single"/>
        </w:rPr>
      </w:pPr>
      <w:r w:rsidRPr="0074283E">
        <w:rPr>
          <w:b/>
          <w:u w:val="single"/>
        </w:rPr>
        <w:t>Religious Identity and Conflict</w:t>
      </w:r>
    </w:p>
    <w:p w14:paraId="66F231DB" w14:textId="06B3ADF6" w:rsidR="00E476E7" w:rsidRDefault="00A851A3" w:rsidP="00A851A3">
      <w:pPr>
        <w:spacing w:after="0" w:line="240" w:lineRule="auto"/>
      </w:pPr>
      <w:r>
        <w:t>Week 15:</w:t>
      </w:r>
    </w:p>
    <w:p w14:paraId="2BBCD7E8" w14:textId="7D7262FD" w:rsidR="00A851A3" w:rsidRDefault="00A851A3" w:rsidP="00A851A3">
      <w:pPr>
        <w:spacing w:after="0" w:line="240" w:lineRule="auto"/>
      </w:pPr>
      <w:r>
        <w:t>5/1:</w:t>
      </w:r>
      <w:r>
        <w:tab/>
        <w:t>Readings TBA</w:t>
      </w:r>
    </w:p>
    <w:p w14:paraId="52C22781" w14:textId="77777777" w:rsidR="00A851A3" w:rsidRDefault="00A851A3" w:rsidP="00A851A3">
      <w:pPr>
        <w:spacing w:after="0" w:line="240" w:lineRule="auto"/>
      </w:pPr>
    </w:p>
    <w:p w14:paraId="284C9007" w14:textId="7D8AAB30" w:rsidR="00A851A3" w:rsidRDefault="00A851A3" w:rsidP="00A851A3">
      <w:pPr>
        <w:spacing w:after="0" w:line="240" w:lineRule="auto"/>
      </w:pPr>
      <w:r>
        <w:t>5/3:</w:t>
      </w:r>
      <w:r>
        <w:tab/>
        <w:t xml:space="preserve">Discussion of </w:t>
      </w:r>
      <w:proofErr w:type="spellStart"/>
      <w:r>
        <w:t>Juergensmeyer</w:t>
      </w:r>
      <w:proofErr w:type="spellEnd"/>
      <w:r>
        <w:t xml:space="preserve"> – “Terror in the Mind of God” and Smith- “Resisting Reagan”</w:t>
      </w:r>
    </w:p>
    <w:p w14:paraId="77BF0398" w14:textId="77777777" w:rsidR="00D9461A" w:rsidRDefault="00D9461A" w:rsidP="0074283E">
      <w:pPr>
        <w:spacing w:after="0" w:line="240" w:lineRule="auto"/>
      </w:pPr>
    </w:p>
    <w:bookmarkEnd w:id="0"/>
    <w:p w14:paraId="6F7BF002" w14:textId="77777777" w:rsidR="0074283E" w:rsidRDefault="0074283E">
      <w:pPr>
        <w:spacing w:after="0" w:line="240" w:lineRule="auto"/>
      </w:pPr>
    </w:p>
    <w:sectPr w:rsidR="0074283E" w:rsidSect="0074283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6FB"/>
    <w:multiLevelType w:val="hybridMultilevel"/>
    <w:tmpl w:val="E3F001B0"/>
    <w:lvl w:ilvl="0" w:tplc="05BC36C4">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91D40"/>
    <w:multiLevelType w:val="hybridMultilevel"/>
    <w:tmpl w:val="21D65CA4"/>
    <w:lvl w:ilvl="0" w:tplc="6862DB00">
      <w:start w:val="1"/>
      <w:numFmt w:val="bullet"/>
      <w:pStyle w:val="Heading4"/>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05DDC"/>
    <w:multiLevelType w:val="hybridMultilevel"/>
    <w:tmpl w:val="3594E370"/>
    <w:lvl w:ilvl="0" w:tplc="897C0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B0"/>
    <w:rsid w:val="00012920"/>
    <w:rsid w:val="00036A46"/>
    <w:rsid w:val="00152FDA"/>
    <w:rsid w:val="00194C58"/>
    <w:rsid w:val="002816D2"/>
    <w:rsid w:val="002C009A"/>
    <w:rsid w:val="002C5A2B"/>
    <w:rsid w:val="00325737"/>
    <w:rsid w:val="00373D44"/>
    <w:rsid w:val="003C0F97"/>
    <w:rsid w:val="003C1974"/>
    <w:rsid w:val="003D7CFA"/>
    <w:rsid w:val="00423FE9"/>
    <w:rsid w:val="0042545D"/>
    <w:rsid w:val="00437774"/>
    <w:rsid w:val="004679A9"/>
    <w:rsid w:val="004704C8"/>
    <w:rsid w:val="004F4149"/>
    <w:rsid w:val="00503DFB"/>
    <w:rsid w:val="005561E7"/>
    <w:rsid w:val="005745E4"/>
    <w:rsid w:val="00587BEF"/>
    <w:rsid w:val="005B10CA"/>
    <w:rsid w:val="005C3EB0"/>
    <w:rsid w:val="005D00E1"/>
    <w:rsid w:val="005D1B8C"/>
    <w:rsid w:val="005D545A"/>
    <w:rsid w:val="005F6174"/>
    <w:rsid w:val="00643B59"/>
    <w:rsid w:val="00646EFD"/>
    <w:rsid w:val="00665FE3"/>
    <w:rsid w:val="00666ADF"/>
    <w:rsid w:val="00685D88"/>
    <w:rsid w:val="006A17F6"/>
    <w:rsid w:val="006D0FFE"/>
    <w:rsid w:val="006D2F21"/>
    <w:rsid w:val="00717F9D"/>
    <w:rsid w:val="0074283E"/>
    <w:rsid w:val="007513D0"/>
    <w:rsid w:val="00786775"/>
    <w:rsid w:val="007A47AD"/>
    <w:rsid w:val="007C3182"/>
    <w:rsid w:val="008211C6"/>
    <w:rsid w:val="009638AE"/>
    <w:rsid w:val="00981508"/>
    <w:rsid w:val="00986606"/>
    <w:rsid w:val="009A4DD3"/>
    <w:rsid w:val="009E5B8E"/>
    <w:rsid w:val="00A041E2"/>
    <w:rsid w:val="00A35C27"/>
    <w:rsid w:val="00A40B0E"/>
    <w:rsid w:val="00A851A3"/>
    <w:rsid w:val="00AC6A9E"/>
    <w:rsid w:val="00B2613F"/>
    <w:rsid w:val="00B26853"/>
    <w:rsid w:val="00B26BF9"/>
    <w:rsid w:val="00B64392"/>
    <w:rsid w:val="00BB095D"/>
    <w:rsid w:val="00BB5CF0"/>
    <w:rsid w:val="00BB7FEC"/>
    <w:rsid w:val="00BD3823"/>
    <w:rsid w:val="00BF143E"/>
    <w:rsid w:val="00C42D94"/>
    <w:rsid w:val="00C86F01"/>
    <w:rsid w:val="00CA39FF"/>
    <w:rsid w:val="00CB43F5"/>
    <w:rsid w:val="00CD05B4"/>
    <w:rsid w:val="00CE25C3"/>
    <w:rsid w:val="00D05401"/>
    <w:rsid w:val="00D20EAB"/>
    <w:rsid w:val="00D47561"/>
    <w:rsid w:val="00D9461A"/>
    <w:rsid w:val="00DE145E"/>
    <w:rsid w:val="00DF1C40"/>
    <w:rsid w:val="00E0223A"/>
    <w:rsid w:val="00E42D17"/>
    <w:rsid w:val="00E476E7"/>
    <w:rsid w:val="00E54FBD"/>
    <w:rsid w:val="00E70FD3"/>
    <w:rsid w:val="00E731FD"/>
    <w:rsid w:val="00EA6B33"/>
    <w:rsid w:val="00ED4400"/>
    <w:rsid w:val="00ED5932"/>
    <w:rsid w:val="00EE0554"/>
    <w:rsid w:val="00FA3068"/>
    <w:rsid w:val="3F5F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4283E"/>
    <w:pPr>
      <w:spacing w:after="0" w:line="240" w:lineRule="auto"/>
      <w:outlineLvl w:val="2"/>
    </w:pPr>
    <w:rPr>
      <w:i/>
    </w:rPr>
  </w:style>
  <w:style w:type="paragraph" w:styleId="Heading4">
    <w:name w:val="heading 4"/>
    <w:basedOn w:val="Normal"/>
    <w:next w:val="Normal"/>
    <w:link w:val="Heading4Char"/>
    <w:uiPriority w:val="9"/>
    <w:unhideWhenUsed/>
    <w:qFormat/>
    <w:rsid w:val="0074283E"/>
    <w:pPr>
      <w:numPr>
        <w:numId w:val="2"/>
      </w:numPr>
      <w:spacing w:before="120" w:after="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A2B"/>
    <w:pPr>
      <w:ind w:left="720"/>
      <w:contextualSpacing/>
    </w:pPr>
  </w:style>
  <w:style w:type="paragraph" w:styleId="NormalWeb">
    <w:name w:val="Normal (Web)"/>
    <w:basedOn w:val="Normal"/>
    <w:uiPriority w:val="99"/>
    <w:semiHidden/>
    <w:unhideWhenUsed/>
    <w:rsid w:val="002C5A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A2B"/>
    <w:rPr>
      <w:b/>
      <w:bCs/>
    </w:rPr>
  </w:style>
  <w:style w:type="character" w:customStyle="1" w:styleId="Heading3Char">
    <w:name w:val="Heading 3 Char"/>
    <w:basedOn w:val="DefaultParagraphFont"/>
    <w:link w:val="Heading3"/>
    <w:uiPriority w:val="9"/>
    <w:rsid w:val="0074283E"/>
    <w:rPr>
      <w:i/>
    </w:rPr>
  </w:style>
  <w:style w:type="character" w:customStyle="1" w:styleId="Heading4Char">
    <w:name w:val="Heading 4 Char"/>
    <w:basedOn w:val="DefaultParagraphFont"/>
    <w:link w:val="Heading4"/>
    <w:uiPriority w:val="9"/>
    <w:rsid w:val="0074283E"/>
  </w:style>
  <w:style w:type="character" w:styleId="Hyperlink">
    <w:name w:val="Hyperlink"/>
    <w:basedOn w:val="DefaultParagraphFont"/>
    <w:uiPriority w:val="99"/>
    <w:rsid w:val="0074283E"/>
    <w:rPr>
      <w:rFonts w:cs="Times New Roman"/>
      <w:color w:val="0000FF"/>
      <w:u w:val="single"/>
    </w:rPr>
  </w:style>
  <w:style w:type="character" w:customStyle="1" w:styleId="apple-converted-space">
    <w:name w:val="apple-converted-space"/>
    <w:basedOn w:val="DefaultParagraphFont"/>
    <w:rsid w:val="00A041E2"/>
  </w:style>
  <w:style w:type="paragraph" w:styleId="BalloonText">
    <w:name w:val="Balloon Text"/>
    <w:basedOn w:val="Normal"/>
    <w:link w:val="BalloonTextChar"/>
    <w:uiPriority w:val="99"/>
    <w:semiHidden/>
    <w:unhideWhenUsed/>
    <w:rsid w:val="0098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4283E"/>
    <w:pPr>
      <w:spacing w:after="0" w:line="240" w:lineRule="auto"/>
      <w:outlineLvl w:val="2"/>
    </w:pPr>
    <w:rPr>
      <w:i/>
    </w:rPr>
  </w:style>
  <w:style w:type="paragraph" w:styleId="Heading4">
    <w:name w:val="heading 4"/>
    <w:basedOn w:val="Normal"/>
    <w:next w:val="Normal"/>
    <w:link w:val="Heading4Char"/>
    <w:uiPriority w:val="9"/>
    <w:unhideWhenUsed/>
    <w:qFormat/>
    <w:rsid w:val="0074283E"/>
    <w:pPr>
      <w:numPr>
        <w:numId w:val="2"/>
      </w:numPr>
      <w:spacing w:before="120" w:after="0" w:line="240"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A2B"/>
    <w:pPr>
      <w:ind w:left="720"/>
      <w:contextualSpacing/>
    </w:pPr>
  </w:style>
  <w:style w:type="paragraph" w:styleId="NormalWeb">
    <w:name w:val="Normal (Web)"/>
    <w:basedOn w:val="Normal"/>
    <w:uiPriority w:val="99"/>
    <w:semiHidden/>
    <w:unhideWhenUsed/>
    <w:rsid w:val="002C5A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A2B"/>
    <w:rPr>
      <w:b/>
      <w:bCs/>
    </w:rPr>
  </w:style>
  <w:style w:type="character" w:customStyle="1" w:styleId="Heading3Char">
    <w:name w:val="Heading 3 Char"/>
    <w:basedOn w:val="DefaultParagraphFont"/>
    <w:link w:val="Heading3"/>
    <w:uiPriority w:val="9"/>
    <w:rsid w:val="0074283E"/>
    <w:rPr>
      <w:i/>
    </w:rPr>
  </w:style>
  <w:style w:type="character" w:customStyle="1" w:styleId="Heading4Char">
    <w:name w:val="Heading 4 Char"/>
    <w:basedOn w:val="DefaultParagraphFont"/>
    <w:link w:val="Heading4"/>
    <w:uiPriority w:val="9"/>
    <w:rsid w:val="0074283E"/>
  </w:style>
  <w:style w:type="character" w:styleId="Hyperlink">
    <w:name w:val="Hyperlink"/>
    <w:basedOn w:val="DefaultParagraphFont"/>
    <w:uiPriority w:val="99"/>
    <w:rsid w:val="0074283E"/>
    <w:rPr>
      <w:rFonts w:cs="Times New Roman"/>
      <w:color w:val="0000FF"/>
      <w:u w:val="single"/>
    </w:rPr>
  </w:style>
  <w:style w:type="character" w:customStyle="1" w:styleId="apple-converted-space">
    <w:name w:val="apple-converted-space"/>
    <w:basedOn w:val="DefaultParagraphFont"/>
    <w:rsid w:val="00A041E2"/>
  </w:style>
  <w:style w:type="paragraph" w:styleId="BalloonText">
    <w:name w:val="Balloon Text"/>
    <w:basedOn w:val="Normal"/>
    <w:link w:val="BalloonTextChar"/>
    <w:uiPriority w:val="99"/>
    <w:semiHidden/>
    <w:unhideWhenUsed/>
    <w:rsid w:val="0098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oran@ansel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8</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2017-01-18T19:13:00Z</cp:lastPrinted>
  <dcterms:created xsi:type="dcterms:W3CDTF">2017-01-26T19:53:00Z</dcterms:created>
  <dcterms:modified xsi:type="dcterms:W3CDTF">2017-03-21T12:36:00Z</dcterms:modified>
</cp:coreProperties>
</file>