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89C" w:rsidRPr="00554456" w:rsidRDefault="00554456" w:rsidP="00554456">
      <w:pPr>
        <w:spacing w:after="0" w:line="240" w:lineRule="auto"/>
        <w:jc w:val="center"/>
        <w:rPr>
          <w:b/>
          <w:bCs/>
          <w:sz w:val="24"/>
          <w:szCs w:val="24"/>
        </w:rPr>
      </w:pPr>
      <w:r w:rsidRPr="00554456">
        <w:rPr>
          <w:b/>
          <w:bCs/>
          <w:sz w:val="24"/>
          <w:szCs w:val="24"/>
        </w:rPr>
        <w:t xml:space="preserve">SO334: </w:t>
      </w:r>
      <w:r w:rsidR="0027477E" w:rsidRPr="00554456">
        <w:rPr>
          <w:b/>
          <w:bCs/>
          <w:sz w:val="24"/>
          <w:szCs w:val="24"/>
        </w:rPr>
        <w:t>Global Society</w:t>
      </w:r>
    </w:p>
    <w:p w:rsidR="0003589C" w:rsidRPr="0027477E" w:rsidRDefault="00554456" w:rsidP="00554456">
      <w:pPr>
        <w:spacing w:after="0" w:line="240" w:lineRule="auto"/>
        <w:jc w:val="center"/>
        <w:rPr>
          <w:bCs/>
          <w:sz w:val="24"/>
          <w:szCs w:val="24"/>
        </w:rPr>
      </w:pPr>
      <w:r>
        <w:rPr>
          <w:bCs/>
          <w:sz w:val="24"/>
          <w:szCs w:val="24"/>
        </w:rPr>
        <w:t>M/W</w:t>
      </w:r>
      <w:r w:rsidRPr="0027477E">
        <w:rPr>
          <w:bCs/>
          <w:sz w:val="24"/>
          <w:szCs w:val="24"/>
        </w:rPr>
        <w:t xml:space="preserve"> </w:t>
      </w:r>
      <w:r w:rsidR="00665DCE">
        <w:rPr>
          <w:bCs/>
          <w:sz w:val="24"/>
          <w:szCs w:val="24"/>
        </w:rPr>
        <w:t>2:40pm-3:5</w:t>
      </w:r>
      <w:r>
        <w:rPr>
          <w:bCs/>
          <w:sz w:val="24"/>
          <w:szCs w:val="24"/>
        </w:rPr>
        <w:t xml:space="preserve">5pm in </w:t>
      </w:r>
      <w:r w:rsidR="00665DCE">
        <w:rPr>
          <w:bCs/>
          <w:sz w:val="24"/>
          <w:szCs w:val="24"/>
        </w:rPr>
        <w:t>Gadbois 101</w:t>
      </w:r>
    </w:p>
    <w:p w:rsidR="0003589C" w:rsidRPr="0027477E" w:rsidRDefault="00554456" w:rsidP="00554456">
      <w:pPr>
        <w:spacing w:after="0" w:line="240" w:lineRule="auto"/>
        <w:jc w:val="center"/>
        <w:rPr>
          <w:bCs/>
          <w:sz w:val="24"/>
          <w:szCs w:val="24"/>
        </w:rPr>
      </w:pPr>
      <w:r>
        <w:rPr>
          <w:bCs/>
          <w:sz w:val="24"/>
          <w:szCs w:val="24"/>
        </w:rPr>
        <w:t xml:space="preserve">Fall </w:t>
      </w:r>
      <w:r w:rsidR="00665DCE">
        <w:rPr>
          <w:bCs/>
          <w:sz w:val="24"/>
          <w:szCs w:val="24"/>
        </w:rPr>
        <w:t>2021</w:t>
      </w:r>
    </w:p>
    <w:p w:rsidR="0003589C" w:rsidRPr="00E229A1" w:rsidRDefault="002A3DF3" w:rsidP="00554456">
      <w:pPr>
        <w:spacing w:after="0" w:line="240" w:lineRule="auto"/>
        <w:jc w:val="center"/>
      </w:pPr>
      <w:r>
        <w:pict>
          <v:rect id="_x0000_i1025" style="width:0;height:1.5pt" o:hralign="center" o:hrstd="t" o:hr="t" fillcolor="#aca899" stroked="f"/>
        </w:pict>
      </w:r>
    </w:p>
    <w:p w:rsidR="0003589C" w:rsidRPr="00E229A1" w:rsidRDefault="0003589C" w:rsidP="00554456">
      <w:pPr>
        <w:spacing w:after="0" w:line="240" w:lineRule="auto"/>
      </w:pPr>
      <w:r w:rsidRPr="00E229A1">
        <w:t xml:space="preserve">Instructor: </w:t>
      </w:r>
      <w:r>
        <w:t>Kevin Doran</w:t>
      </w:r>
      <w:r w:rsidRPr="00E229A1">
        <w:t>, Ph.D.</w:t>
      </w:r>
    </w:p>
    <w:p w:rsidR="0003589C" w:rsidRPr="00E229A1" w:rsidRDefault="0003589C" w:rsidP="00554456">
      <w:pPr>
        <w:spacing w:after="0" w:line="240" w:lineRule="auto"/>
      </w:pPr>
      <w:r w:rsidRPr="00E229A1">
        <w:t xml:space="preserve">Email: </w:t>
      </w:r>
      <w:r w:rsidRPr="00554456">
        <w:rPr>
          <w:rFonts w:cs="Times New Roman"/>
        </w:rPr>
        <w:t>kdoran@anselm.edu</w:t>
      </w:r>
      <w:r>
        <w:rPr>
          <w:rFonts w:cs="Times New Roman"/>
        </w:rPr>
        <w:tab/>
      </w:r>
    </w:p>
    <w:p w:rsidR="0003589C" w:rsidRPr="00E229A1" w:rsidRDefault="0003589C" w:rsidP="00554456">
      <w:pPr>
        <w:spacing w:after="0" w:line="240" w:lineRule="auto"/>
      </w:pPr>
      <w:r>
        <w:t>Office: 5</w:t>
      </w:r>
      <w:r w:rsidRPr="00E229A1">
        <w:t xml:space="preserve"> Bradley House</w:t>
      </w:r>
    </w:p>
    <w:p w:rsidR="0003589C" w:rsidRPr="00E229A1" w:rsidRDefault="0003589C" w:rsidP="00554456">
      <w:pPr>
        <w:spacing w:after="0" w:line="240" w:lineRule="auto"/>
      </w:pPr>
      <w:r w:rsidRPr="00E229A1">
        <w:t>Phone: 641-712</w:t>
      </w:r>
      <w:r>
        <w:t>2</w:t>
      </w:r>
    </w:p>
    <w:p w:rsidR="0003589C" w:rsidRDefault="0003589C" w:rsidP="00554456">
      <w:pPr>
        <w:spacing w:after="0" w:line="240" w:lineRule="auto"/>
        <w:rPr>
          <w:b/>
        </w:rPr>
      </w:pPr>
      <w:r w:rsidRPr="00E229A1">
        <w:t xml:space="preserve">Office Hours:  </w:t>
      </w:r>
      <w:r w:rsidR="00554456" w:rsidRPr="00554456">
        <w:rPr>
          <w:rFonts w:cstheme="minorHAnsi"/>
        </w:rPr>
        <w:t>M</w:t>
      </w:r>
      <w:r w:rsidR="00A66205">
        <w:rPr>
          <w:rFonts w:cstheme="minorHAnsi"/>
        </w:rPr>
        <w:t>onday 4:00pm-5:00pm; Wednesday 10:00am-12:00</w:t>
      </w:r>
      <w:r w:rsidR="00554456" w:rsidRPr="00554456">
        <w:rPr>
          <w:rFonts w:cstheme="minorHAnsi"/>
        </w:rPr>
        <w:t xml:space="preserve">pm; or by appointment </w:t>
      </w:r>
      <w:r w:rsidR="002A3DF3">
        <w:pict>
          <v:rect id="_x0000_i1026" style="width:0;height:1.5pt" o:hralign="center" o:hrstd="t" o:hr="t" fillcolor="#aca899" stroked="f"/>
        </w:pict>
      </w:r>
    </w:p>
    <w:p w:rsidR="0003589C" w:rsidRPr="0002232D" w:rsidRDefault="0003589C" w:rsidP="00554456">
      <w:pPr>
        <w:spacing w:after="0" w:line="240" w:lineRule="auto"/>
        <w:rPr>
          <w:b/>
        </w:rPr>
      </w:pPr>
      <w:r w:rsidRPr="0002232D">
        <w:rPr>
          <w:b/>
        </w:rPr>
        <w:t>Course Description</w:t>
      </w:r>
    </w:p>
    <w:p w:rsidR="00FC66CF" w:rsidRDefault="00C8170C" w:rsidP="00554456">
      <w:pPr>
        <w:spacing w:after="0" w:line="240" w:lineRule="auto"/>
      </w:pPr>
      <w:r>
        <w:t>T</w:t>
      </w:r>
      <w:r w:rsidR="004242E5">
        <w:t>his course provides insights in</w:t>
      </w:r>
      <w:r>
        <w:t xml:space="preserve">to the social scientific study and understanding of the global nature of life in the modern world.  While the readings for the course will come from scholars in a variety of academic disciplines, the course will address this issue primarily from the sociological standpoint (though, this certainly integrates aspects of political science, communications and marketing, economics, etc.).  </w:t>
      </w:r>
      <w:r w:rsidR="0002232D">
        <w:t>A large part of our goal</w:t>
      </w:r>
      <w:r w:rsidR="000E44AC">
        <w:t xml:space="preserve"> for this course</w:t>
      </w:r>
      <w:r w:rsidR="0002232D">
        <w:t xml:space="preserve"> is to better understand the interconnections between our lives </w:t>
      </w:r>
      <w:r w:rsidR="000E44AC">
        <w:t>/</w:t>
      </w:r>
      <w:r w:rsidR="0002232D">
        <w:t>decisions in the United States, and those of seemingly unconnected individuals around the world.</w:t>
      </w:r>
    </w:p>
    <w:p w:rsidR="00FC66CF" w:rsidRDefault="00FC66CF" w:rsidP="00554456">
      <w:pPr>
        <w:spacing w:after="0" w:line="240" w:lineRule="auto"/>
      </w:pPr>
    </w:p>
    <w:p w:rsidR="0003589C" w:rsidRDefault="00FC66CF" w:rsidP="00554456">
      <w:pPr>
        <w:spacing w:after="0" w:line="240" w:lineRule="auto"/>
      </w:pPr>
      <w:r>
        <w:t xml:space="preserve">The term globalization is one </w:t>
      </w:r>
      <w:r w:rsidR="000E44AC">
        <w:t>of</w:t>
      </w:r>
      <w:r>
        <w:t xml:space="preserve"> increasing salience and importance in contemporary society.  While we often think of this primarily in economic terms, the course will begin by focusing on three major aspects of the global system/community: </w:t>
      </w:r>
      <w:r w:rsidR="0002232D">
        <w:t>Economic</w:t>
      </w:r>
      <w:r>
        <w:t>,</w:t>
      </w:r>
      <w:r w:rsidR="0002232D">
        <w:t xml:space="preserve"> political, and cultural.  In so doing, we will discuss the major theories on globalization and the global system</w:t>
      </w:r>
      <w:r>
        <w:t xml:space="preserve"> </w:t>
      </w:r>
      <w:r w:rsidR="0002232D">
        <w:t xml:space="preserve">and discuss in detail a number of contemporary issues.  </w:t>
      </w:r>
      <w:r w:rsidR="000E44AC">
        <w:t>The course will conclude by focusing on several “topics of interest” that incorporate these three components.</w:t>
      </w:r>
    </w:p>
    <w:p w:rsidR="00C8170C" w:rsidRDefault="00C8170C" w:rsidP="00554456">
      <w:pPr>
        <w:spacing w:after="0" w:line="240" w:lineRule="auto"/>
      </w:pPr>
    </w:p>
    <w:p w:rsidR="00B7504D" w:rsidRPr="00B7504D" w:rsidRDefault="00B7504D" w:rsidP="00554456">
      <w:pPr>
        <w:spacing w:after="0" w:line="240" w:lineRule="auto"/>
        <w:rPr>
          <w:b/>
        </w:rPr>
      </w:pPr>
      <w:r w:rsidRPr="00B7504D">
        <w:rPr>
          <w:b/>
        </w:rPr>
        <w:t>Mask Policy</w:t>
      </w:r>
    </w:p>
    <w:p w:rsidR="00665DCE" w:rsidRDefault="00B7504D" w:rsidP="00554456">
      <w:pPr>
        <w:spacing w:after="0" w:line="240" w:lineRule="auto"/>
      </w:pPr>
      <w:r>
        <w:t>We will follow the CDC’s guidelines for indoor masking for vaccinated adults which states: “</w:t>
      </w:r>
      <w:r w:rsidR="00665DCE">
        <w:t xml:space="preserve">To maximize protection from the Delta variant and prevent possibly spreading it to others, fully vaccinated people should wear a mask indoors in public if you are in an area of substantial or high transmission.” </w:t>
      </w:r>
    </w:p>
    <w:p w:rsidR="00665DCE" w:rsidRDefault="00665DCE" w:rsidP="00554456">
      <w:pPr>
        <w:spacing w:after="0" w:line="240" w:lineRule="auto"/>
      </w:pPr>
    </w:p>
    <w:p w:rsidR="00B7504D" w:rsidRPr="00665DCE" w:rsidRDefault="00665DCE" w:rsidP="00554456">
      <w:pPr>
        <w:spacing w:after="0" w:line="240" w:lineRule="auto"/>
        <w:rPr>
          <w:sz w:val="20"/>
        </w:rPr>
      </w:pPr>
      <w:r>
        <w:t xml:space="preserve">Additionally, we are subject to the college’s official mask policy and Dean Cronin’s clarification on the language which reads: </w:t>
      </w:r>
      <w:r w:rsidRPr="00665DCE">
        <w:t>“Generally, masks are not required to be worn on campus for vaccinated students and employees.  We ask that all people have masks with them and to respect people’s requests to wears masks if asked.</w:t>
      </w:r>
      <w:r>
        <w:t xml:space="preserve"> </w:t>
      </w:r>
      <w:r w:rsidRPr="00665DCE">
        <w:rPr>
          <w:szCs w:val="24"/>
        </w:rPr>
        <w:t xml:space="preserve">As far as the classroom is concerned: faculty may require their students to wear masks in the classroom.  So, too, a student/students in your class can ask that everyone in the class wear a mask.  </w:t>
      </w:r>
      <w:r w:rsidRPr="00665DCE">
        <w:rPr>
          <w:b/>
          <w:szCs w:val="24"/>
          <w:u w:val="single"/>
        </w:rPr>
        <w:t>Compliance with a mask request is mandatory, not voluntary. </w:t>
      </w:r>
      <w:r w:rsidRPr="00665DCE">
        <w:rPr>
          <w:b/>
          <w:sz w:val="20"/>
          <w:u w:val="single"/>
        </w:rPr>
        <w:t>”</w:t>
      </w:r>
    </w:p>
    <w:p w:rsidR="00B7504D" w:rsidRDefault="00B7504D" w:rsidP="00554456">
      <w:pPr>
        <w:spacing w:after="0" w:line="240" w:lineRule="auto"/>
      </w:pPr>
    </w:p>
    <w:p w:rsidR="003D38FE" w:rsidRPr="003D38FE" w:rsidRDefault="003D38FE" w:rsidP="00554456">
      <w:pPr>
        <w:spacing w:after="0" w:line="240" w:lineRule="auto"/>
        <w:rPr>
          <w:b/>
        </w:rPr>
      </w:pPr>
      <w:r w:rsidRPr="003D38FE">
        <w:rPr>
          <w:b/>
        </w:rPr>
        <w:t>Core Requirements</w:t>
      </w:r>
    </w:p>
    <w:p w:rsidR="003D38FE" w:rsidRDefault="003D38FE" w:rsidP="00554456">
      <w:pPr>
        <w:spacing w:after="0" w:line="240" w:lineRule="auto"/>
      </w:pPr>
      <w:r>
        <w:t xml:space="preserve">This course fulfills the Global Engagement and Social Scientific Awareness requirements of the core curriculum.  The objectives and outcomes of these two requirements, as defined by the college, are listed below: </w:t>
      </w:r>
    </w:p>
    <w:p w:rsidR="003D38FE" w:rsidRDefault="003D38FE" w:rsidP="00554456">
      <w:pPr>
        <w:spacing w:after="0" w:line="240" w:lineRule="auto"/>
      </w:pPr>
    </w:p>
    <w:p w:rsidR="0003589C" w:rsidRPr="003D38FE" w:rsidRDefault="00957592" w:rsidP="00554456">
      <w:pPr>
        <w:spacing w:after="0" w:line="240" w:lineRule="auto"/>
        <w:rPr>
          <w:i/>
          <w:u w:val="single"/>
        </w:rPr>
      </w:pPr>
      <w:r w:rsidRPr="003D38FE">
        <w:rPr>
          <w:i/>
          <w:u w:val="single"/>
        </w:rPr>
        <w:t xml:space="preserve">Global Engagement </w:t>
      </w:r>
    </w:p>
    <w:p w:rsidR="00FC66CF" w:rsidRPr="003D38FE" w:rsidRDefault="001A5D19" w:rsidP="00554456">
      <w:pPr>
        <w:pStyle w:val="Heading3"/>
      </w:pPr>
      <w:r w:rsidRPr="003D38FE">
        <w:t xml:space="preserve">Goals and Objectives </w:t>
      </w:r>
    </w:p>
    <w:p w:rsidR="001A5D19" w:rsidRDefault="001A5D19" w:rsidP="00554456">
      <w:pPr>
        <w:spacing w:after="0" w:line="240" w:lineRule="auto"/>
      </w:pPr>
      <w:r w:rsidRPr="00FB39BD">
        <w:t>Global engagement means active interest in a world where all peoples, being rooted locally, share the responsibilities of belonging to a common humanity.  As members of the human family, students should respect the inherent dignity of all peoples and their universal human rights.  Courses should provide students with an understanding of global structures, processes, and conditions. Students should be able to identify commonalities and diversity in an interconnected world; they should have the capacity to be responsible and effective participants in global society</w:t>
      </w:r>
      <w:r w:rsidRPr="002714DD">
        <w:t>.</w:t>
      </w:r>
    </w:p>
    <w:p w:rsidR="00FC66CF" w:rsidRPr="00327187" w:rsidRDefault="00FC66CF" w:rsidP="00554456">
      <w:pPr>
        <w:spacing w:after="0" w:line="240" w:lineRule="auto"/>
      </w:pPr>
    </w:p>
    <w:p w:rsidR="00FC66CF" w:rsidRPr="00FC66CF" w:rsidRDefault="001A5D19" w:rsidP="00554456">
      <w:pPr>
        <w:pStyle w:val="Heading3"/>
      </w:pPr>
      <w:r w:rsidRPr="00327187">
        <w:t>Student Learning Outcomes</w:t>
      </w:r>
    </w:p>
    <w:p w:rsidR="001A5D19" w:rsidRPr="00327187" w:rsidRDefault="001A5D19" w:rsidP="00554456">
      <w:pPr>
        <w:spacing w:after="0" w:line="240" w:lineRule="auto"/>
      </w:pPr>
      <w:r w:rsidRPr="00FB39BD">
        <w:t xml:space="preserve">Students who have completed their </w:t>
      </w:r>
      <w:r>
        <w:t>G</w:t>
      </w:r>
      <w:r w:rsidRPr="00FB39BD">
        <w:t xml:space="preserve">lobal </w:t>
      </w:r>
      <w:r>
        <w:t>E</w:t>
      </w:r>
      <w:r w:rsidRPr="00FB39BD">
        <w:t>ngagement requirement should be able to</w:t>
      </w:r>
      <w:r w:rsidRPr="00327187">
        <w:t>:</w:t>
      </w:r>
    </w:p>
    <w:p w:rsidR="00A0659D" w:rsidRPr="004242E5" w:rsidRDefault="00A0659D" w:rsidP="00554456">
      <w:pPr>
        <w:pStyle w:val="NoSpacing"/>
        <w:numPr>
          <w:ilvl w:val="0"/>
          <w:numId w:val="5"/>
        </w:numPr>
        <w:rPr>
          <w:rFonts w:asciiTheme="minorHAnsi" w:hAnsiTheme="minorHAnsi"/>
          <w:sz w:val="20"/>
        </w:rPr>
      </w:pPr>
      <w:r w:rsidRPr="004242E5">
        <w:rPr>
          <w:rFonts w:asciiTheme="minorHAnsi" w:hAnsiTheme="minorHAnsi"/>
          <w:sz w:val="20"/>
        </w:rPr>
        <w:t>Understand the world as an interrelated and interdependent whole.</w:t>
      </w:r>
    </w:p>
    <w:p w:rsidR="00A0659D" w:rsidRPr="004242E5" w:rsidRDefault="00A0659D" w:rsidP="00554456">
      <w:pPr>
        <w:pStyle w:val="NoSpacing"/>
        <w:numPr>
          <w:ilvl w:val="0"/>
          <w:numId w:val="5"/>
        </w:numPr>
        <w:tabs>
          <w:tab w:val="left" w:pos="810"/>
        </w:tabs>
        <w:rPr>
          <w:rFonts w:asciiTheme="minorHAnsi" w:hAnsiTheme="minorHAnsi"/>
          <w:sz w:val="20"/>
        </w:rPr>
      </w:pPr>
      <w:r w:rsidRPr="004242E5">
        <w:rPr>
          <w:rFonts w:asciiTheme="minorHAnsi" w:hAnsiTheme="minorHAnsi"/>
          <w:sz w:val="20"/>
        </w:rPr>
        <w:t>Recognize global systems, institutions, and processes and the sources of global unity and fragmentation.</w:t>
      </w:r>
    </w:p>
    <w:p w:rsidR="00A0659D" w:rsidRPr="004242E5" w:rsidRDefault="00A0659D" w:rsidP="00554456">
      <w:pPr>
        <w:pStyle w:val="NoSpacing"/>
        <w:numPr>
          <w:ilvl w:val="0"/>
          <w:numId w:val="5"/>
        </w:numPr>
        <w:rPr>
          <w:rFonts w:asciiTheme="minorHAnsi" w:hAnsiTheme="minorHAnsi"/>
          <w:sz w:val="20"/>
        </w:rPr>
      </w:pPr>
      <w:r w:rsidRPr="004242E5">
        <w:rPr>
          <w:rFonts w:asciiTheme="minorHAnsi" w:hAnsiTheme="minorHAnsi"/>
          <w:sz w:val="20"/>
        </w:rPr>
        <w:lastRenderedPageBreak/>
        <w:t>Demonstrate knowledge of major global issues such as human migration, trade, global poverty and inequality, environmental degradation, and human rights.</w:t>
      </w:r>
    </w:p>
    <w:p w:rsidR="00A0659D" w:rsidRPr="004242E5" w:rsidRDefault="00A0659D" w:rsidP="00554456">
      <w:pPr>
        <w:pStyle w:val="NoSpacing"/>
        <w:numPr>
          <w:ilvl w:val="0"/>
          <w:numId w:val="5"/>
        </w:numPr>
        <w:rPr>
          <w:rFonts w:asciiTheme="minorHAnsi" w:hAnsiTheme="minorHAnsi"/>
          <w:sz w:val="20"/>
        </w:rPr>
      </w:pPr>
      <w:r w:rsidRPr="004242E5">
        <w:rPr>
          <w:rFonts w:asciiTheme="minorHAnsi" w:hAnsiTheme="minorHAnsi"/>
          <w:sz w:val="20"/>
        </w:rPr>
        <w:t>Comprehend and appreciate the diversity of societies, peoples, and cultures.</w:t>
      </w:r>
    </w:p>
    <w:p w:rsidR="00A0659D" w:rsidRPr="004242E5" w:rsidRDefault="00A0659D" w:rsidP="00554456">
      <w:pPr>
        <w:pStyle w:val="NoSpacing"/>
        <w:numPr>
          <w:ilvl w:val="0"/>
          <w:numId w:val="5"/>
        </w:numPr>
        <w:rPr>
          <w:rFonts w:asciiTheme="minorHAnsi" w:hAnsiTheme="minorHAnsi"/>
          <w:sz w:val="20"/>
        </w:rPr>
      </w:pPr>
      <w:r w:rsidRPr="004242E5">
        <w:rPr>
          <w:rFonts w:asciiTheme="minorHAnsi" w:hAnsiTheme="minorHAnsi"/>
          <w:sz w:val="20"/>
        </w:rPr>
        <w:t>Interpret aspects of other societies, countries and cultures with empathy and sophistication.</w:t>
      </w:r>
    </w:p>
    <w:p w:rsidR="00A0659D" w:rsidRPr="004242E5" w:rsidRDefault="00A0659D" w:rsidP="00554456">
      <w:pPr>
        <w:pStyle w:val="NoSpacing"/>
        <w:numPr>
          <w:ilvl w:val="0"/>
          <w:numId w:val="5"/>
        </w:numPr>
        <w:rPr>
          <w:rFonts w:asciiTheme="minorHAnsi" w:hAnsiTheme="minorHAnsi"/>
          <w:sz w:val="20"/>
        </w:rPr>
      </w:pPr>
      <w:r w:rsidRPr="004242E5">
        <w:rPr>
          <w:rFonts w:asciiTheme="minorHAnsi" w:hAnsiTheme="minorHAnsi"/>
          <w:sz w:val="20"/>
        </w:rPr>
        <w:t>Appreciate their relationship with the greater world.</w:t>
      </w:r>
    </w:p>
    <w:p w:rsidR="00A0659D" w:rsidRPr="004242E5" w:rsidRDefault="00A0659D" w:rsidP="00554456">
      <w:pPr>
        <w:pStyle w:val="NoSpacing"/>
        <w:numPr>
          <w:ilvl w:val="0"/>
          <w:numId w:val="5"/>
        </w:numPr>
        <w:rPr>
          <w:rFonts w:asciiTheme="minorHAnsi" w:hAnsiTheme="minorHAnsi"/>
          <w:sz w:val="20"/>
        </w:rPr>
      </w:pPr>
      <w:r w:rsidRPr="004242E5">
        <w:rPr>
          <w:rFonts w:asciiTheme="minorHAnsi" w:hAnsiTheme="minorHAnsi"/>
          <w:sz w:val="20"/>
        </w:rPr>
        <w:t>Appreciation of the global-local connection.</w:t>
      </w:r>
    </w:p>
    <w:p w:rsidR="00554456" w:rsidRDefault="00554456" w:rsidP="00554456">
      <w:pPr>
        <w:spacing w:after="0" w:line="240" w:lineRule="auto"/>
        <w:rPr>
          <w:i/>
          <w:u w:val="single"/>
        </w:rPr>
      </w:pPr>
    </w:p>
    <w:p w:rsidR="0003589C" w:rsidRPr="003D38FE" w:rsidRDefault="00957592" w:rsidP="00554456">
      <w:pPr>
        <w:spacing w:after="0" w:line="240" w:lineRule="auto"/>
        <w:rPr>
          <w:i/>
          <w:u w:val="single"/>
        </w:rPr>
      </w:pPr>
      <w:r w:rsidRPr="003D38FE">
        <w:rPr>
          <w:i/>
          <w:u w:val="single"/>
        </w:rPr>
        <w:t xml:space="preserve">Social Scientific Awareness </w:t>
      </w:r>
    </w:p>
    <w:p w:rsidR="001A5D19" w:rsidRPr="00586FB7" w:rsidRDefault="001A5D19" w:rsidP="00554456">
      <w:pPr>
        <w:pStyle w:val="Heading3"/>
      </w:pPr>
      <w:r w:rsidRPr="00586FB7">
        <w:t xml:space="preserve">Goals and Objectives </w:t>
      </w:r>
    </w:p>
    <w:p w:rsidR="001A5D19" w:rsidRDefault="001A5D19" w:rsidP="00554456">
      <w:pPr>
        <w:spacing w:after="0" w:line="240" w:lineRule="auto"/>
      </w:pPr>
      <w:r w:rsidRPr="00586FB7">
        <w:t>Social Scientific Awareness is defined as the ability to identify, appreciate and investigate questions in the theory and methodology of the social sciences. Courses in social scientific awareness aim to identify, through empirical and systematic observati</w:t>
      </w:r>
      <w:r>
        <w:t xml:space="preserve">ons, </w:t>
      </w:r>
      <w:r w:rsidRPr="00586FB7">
        <w:t xml:space="preserve">patterns of human behavior that occur among individuals, groups, institutions, societies, and/or the global environment. Courses in this area focus on human behavior and the institutions and social systems that shape and are shaped by that behavior. Courses in social scientific awareness engage students in the process of social scientific inquiry in order to develop their understanding of the self, society, and the larger world. </w:t>
      </w:r>
    </w:p>
    <w:p w:rsidR="001A5D19" w:rsidRPr="00586FB7" w:rsidRDefault="001A5D19" w:rsidP="00554456">
      <w:pPr>
        <w:pStyle w:val="Default"/>
      </w:pPr>
    </w:p>
    <w:p w:rsidR="001A5D19" w:rsidRPr="00586FB7" w:rsidRDefault="001A5D19" w:rsidP="00554456">
      <w:pPr>
        <w:pStyle w:val="Heading3"/>
      </w:pPr>
      <w:r w:rsidRPr="00586FB7">
        <w:t xml:space="preserve">Student Learning Outcomes </w:t>
      </w:r>
    </w:p>
    <w:p w:rsidR="001A5D19" w:rsidRPr="00586FB7" w:rsidRDefault="001A5D19" w:rsidP="00554456">
      <w:pPr>
        <w:spacing w:after="0" w:line="240" w:lineRule="auto"/>
      </w:pPr>
      <w:r w:rsidRPr="00586FB7">
        <w:t>Students who have completed the Social Scientifi</w:t>
      </w:r>
      <w:r>
        <w:t xml:space="preserve">c Awareness requirement should </w:t>
      </w:r>
      <w:r w:rsidRPr="00586FB7">
        <w:t xml:space="preserve">be able to: </w:t>
      </w:r>
    </w:p>
    <w:p w:rsidR="00A0659D" w:rsidRPr="004242E5" w:rsidRDefault="00A0659D" w:rsidP="00554456">
      <w:pPr>
        <w:pStyle w:val="NoSpacing"/>
        <w:numPr>
          <w:ilvl w:val="0"/>
          <w:numId w:val="6"/>
        </w:numPr>
        <w:tabs>
          <w:tab w:val="left" w:pos="900"/>
        </w:tabs>
        <w:rPr>
          <w:rFonts w:asciiTheme="minorHAnsi" w:hAnsiTheme="minorHAnsi"/>
          <w:sz w:val="20"/>
        </w:rPr>
      </w:pPr>
      <w:r w:rsidRPr="004242E5">
        <w:rPr>
          <w:rFonts w:asciiTheme="minorHAnsi" w:hAnsiTheme="minorHAnsi"/>
          <w:sz w:val="20"/>
        </w:rPr>
        <w:t>Demonstrate knowledge of theoretical perspectives and major concepts in the social sciences.</w:t>
      </w:r>
    </w:p>
    <w:p w:rsidR="00A0659D" w:rsidRPr="004242E5" w:rsidRDefault="00A0659D" w:rsidP="00554456">
      <w:pPr>
        <w:pStyle w:val="NoSpacing"/>
        <w:numPr>
          <w:ilvl w:val="0"/>
          <w:numId w:val="6"/>
        </w:numPr>
        <w:tabs>
          <w:tab w:val="left" w:pos="900"/>
        </w:tabs>
        <w:rPr>
          <w:rFonts w:asciiTheme="minorHAnsi" w:hAnsiTheme="minorHAnsi"/>
          <w:sz w:val="20"/>
        </w:rPr>
      </w:pPr>
      <w:r w:rsidRPr="004242E5">
        <w:rPr>
          <w:rFonts w:asciiTheme="minorHAnsi" w:hAnsiTheme="minorHAnsi"/>
          <w:sz w:val="20"/>
        </w:rPr>
        <w:t>Understand ho</w:t>
      </w:r>
      <w:r w:rsidR="000E44AC" w:rsidRPr="004242E5">
        <w:rPr>
          <w:rFonts w:asciiTheme="minorHAnsi" w:hAnsiTheme="minorHAnsi"/>
          <w:sz w:val="20"/>
        </w:rPr>
        <w:t>w social scientific</w:t>
      </w:r>
      <w:r w:rsidRPr="004242E5">
        <w:rPr>
          <w:rFonts w:asciiTheme="minorHAnsi" w:hAnsiTheme="minorHAnsi"/>
          <w:sz w:val="20"/>
        </w:rPr>
        <w:t xml:space="preserve"> research can describe, understand, and predict human behavior.</w:t>
      </w:r>
    </w:p>
    <w:p w:rsidR="00A0659D" w:rsidRPr="004242E5" w:rsidRDefault="00A0659D" w:rsidP="00554456">
      <w:pPr>
        <w:pStyle w:val="NoSpacing"/>
        <w:numPr>
          <w:ilvl w:val="0"/>
          <w:numId w:val="6"/>
        </w:numPr>
        <w:tabs>
          <w:tab w:val="left" w:pos="900"/>
        </w:tabs>
        <w:rPr>
          <w:rFonts w:asciiTheme="minorHAnsi" w:hAnsiTheme="minorHAnsi"/>
          <w:sz w:val="20"/>
        </w:rPr>
      </w:pPr>
      <w:r w:rsidRPr="004242E5">
        <w:rPr>
          <w:rFonts w:asciiTheme="minorHAnsi" w:hAnsiTheme="minorHAnsi"/>
          <w:sz w:val="20"/>
        </w:rPr>
        <w:t>Understand research methods, including development of research questions, research design, analysis, and interpretation in considering social phenomena, issues, and problems.</w:t>
      </w:r>
    </w:p>
    <w:p w:rsidR="00A0659D" w:rsidRPr="004242E5" w:rsidRDefault="00A0659D" w:rsidP="00554456">
      <w:pPr>
        <w:pStyle w:val="NoSpacing"/>
        <w:numPr>
          <w:ilvl w:val="0"/>
          <w:numId w:val="6"/>
        </w:numPr>
        <w:tabs>
          <w:tab w:val="left" w:pos="900"/>
        </w:tabs>
        <w:rPr>
          <w:rFonts w:asciiTheme="minorHAnsi" w:hAnsiTheme="minorHAnsi"/>
          <w:sz w:val="20"/>
        </w:rPr>
      </w:pPr>
      <w:r w:rsidRPr="004242E5">
        <w:rPr>
          <w:rFonts w:asciiTheme="minorHAnsi" w:hAnsiTheme="minorHAnsi"/>
          <w:sz w:val="20"/>
        </w:rPr>
        <w:t>Distinguish social science research from advocacy, commentary, and other forms of analysis.</w:t>
      </w:r>
    </w:p>
    <w:p w:rsidR="00A0659D" w:rsidRPr="004242E5" w:rsidRDefault="00A0659D" w:rsidP="00554456">
      <w:pPr>
        <w:pStyle w:val="NoSpacing"/>
        <w:numPr>
          <w:ilvl w:val="0"/>
          <w:numId w:val="6"/>
        </w:numPr>
        <w:tabs>
          <w:tab w:val="left" w:pos="900"/>
        </w:tabs>
        <w:rPr>
          <w:rFonts w:asciiTheme="minorHAnsi" w:hAnsiTheme="minorHAnsi"/>
          <w:sz w:val="20"/>
        </w:rPr>
      </w:pPr>
      <w:r w:rsidRPr="004242E5">
        <w:rPr>
          <w:rFonts w:asciiTheme="minorHAnsi" w:hAnsiTheme="minorHAnsi"/>
          <w:sz w:val="20"/>
        </w:rPr>
        <w:t>Reflect the values underlying social science research, including ethical behavior, tolerance of ambiguity, and the importance of empirical evidence.</w:t>
      </w:r>
    </w:p>
    <w:p w:rsidR="00A0659D" w:rsidRPr="004242E5" w:rsidRDefault="00172BAF" w:rsidP="00554456">
      <w:pPr>
        <w:pStyle w:val="NoSpacing"/>
        <w:numPr>
          <w:ilvl w:val="0"/>
          <w:numId w:val="6"/>
        </w:numPr>
        <w:tabs>
          <w:tab w:val="left" w:pos="900"/>
        </w:tabs>
        <w:rPr>
          <w:rFonts w:asciiTheme="minorHAnsi" w:hAnsiTheme="minorHAnsi"/>
          <w:sz w:val="20"/>
        </w:rPr>
      </w:pPr>
      <w:r w:rsidRPr="004242E5">
        <w:rPr>
          <w:rFonts w:asciiTheme="minorHAnsi" w:hAnsiTheme="minorHAnsi"/>
          <w:sz w:val="20"/>
        </w:rPr>
        <w:t>Think c</w:t>
      </w:r>
      <w:r w:rsidR="00A0659D" w:rsidRPr="004242E5">
        <w:rPr>
          <w:rFonts w:asciiTheme="minorHAnsi" w:hAnsiTheme="minorHAnsi"/>
          <w:sz w:val="20"/>
        </w:rPr>
        <w:t xml:space="preserve">ritically about the interactions of individuals, groups, institutions, and societies. </w:t>
      </w:r>
    </w:p>
    <w:p w:rsidR="00957592" w:rsidRDefault="00957592" w:rsidP="00554456">
      <w:pPr>
        <w:spacing w:after="0" w:line="240" w:lineRule="auto"/>
        <w:rPr>
          <w:b/>
        </w:rPr>
      </w:pPr>
    </w:p>
    <w:p w:rsidR="0003589C" w:rsidRPr="009D09B7" w:rsidRDefault="0003589C" w:rsidP="00554456">
      <w:pPr>
        <w:spacing w:after="0" w:line="240" w:lineRule="auto"/>
        <w:rPr>
          <w:b/>
        </w:rPr>
      </w:pPr>
      <w:r w:rsidRPr="009D09B7">
        <w:rPr>
          <w:b/>
        </w:rPr>
        <w:t>Required Readings</w:t>
      </w:r>
    </w:p>
    <w:p w:rsidR="00A0659D" w:rsidRPr="00A0659D" w:rsidRDefault="00EE518E" w:rsidP="00554456">
      <w:pPr>
        <w:numPr>
          <w:ilvl w:val="0"/>
          <w:numId w:val="3"/>
        </w:numPr>
        <w:spacing w:after="0" w:line="240" w:lineRule="auto"/>
      </w:pPr>
      <w:r>
        <w:t xml:space="preserve">Chirico, JoAnn. 2013. </w:t>
      </w:r>
      <w:r w:rsidRPr="00EE518E">
        <w:rPr>
          <w:i/>
        </w:rPr>
        <w:t>Globalization: Pr</w:t>
      </w:r>
      <w:r>
        <w:rPr>
          <w:i/>
        </w:rPr>
        <w:t xml:space="preserve">ospects and Problems. </w:t>
      </w:r>
      <w:r>
        <w:t xml:space="preserve"> Thousand Oaks, CA: Sage</w:t>
      </w:r>
    </w:p>
    <w:p w:rsidR="00C33E67" w:rsidRDefault="00C33E67" w:rsidP="00554456">
      <w:pPr>
        <w:numPr>
          <w:ilvl w:val="0"/>
          <w:numId w:val="3"/>
        </w:numPr>
        <w:spacing w:after="0" w:line="240" w:lineRule="auto"/>
      </w:pPr>
      <w:r>
        <w:t>Either</w:t>
      </w:r>
    </w:p>
    <w:p w:rsidR="00C33E67" w:rsidRDefault="00C33E67" w:rsidP="00554456">
      <w:pPr>
        <w:numPr>
          <w:ilvl w:val="1"/>
          <w:numId w:val="3"/>
        </w:numPr>
        <w:spacing w:after="0" w:line="240" w:lineRule="auto"/>
        <w:ind w:left="2160" w:hanging="720"/>
      </w:pPr>
      <w:r>
        <w:t xml:space="preserve">Rabe, Stephen G. </w:t>
      </w:r>
      <w:r w:rsidR="00864283">
        <w:t xml:space="preserve">2011. (2015 for second edition). </w:t>
      </w:r>
      <w:r w:rsidR="00864283">
        <w:rPr>
          <w:i/>
        </w:rPr>
        <w:t xml:space="preserve">The Killing Zone: The United States Wages Cold War in Latin America. </w:t>
      </w:r>
      <w:r w:rsidR="00864283" w:rsidRPr="00864283">
        <w:t>Oxford, UK: Oxford University Press.</w:t>
      </w:r>
    </w:p>
    <w:p w:rsidR="00864283" w:rsidRDefault="00864283" w:rsidP="00554456">
      <w:pPr>
        <w:spacing w:after="0" w:line="240" w:lineRule="auto"/>
        <w:ind w:left="2160"/>
      </w:pPr>
      <w:r>
        <w:t>OR</w:t>
      </w:r>
    </w:p>
    <w:p w:rsidR="00864283" w:rsidRDefault="00864283" w:rsidP="00554456">
      <w:pPr>
        <w:numPr>
          <w:ilvl w:val="1"/>
          <w:numId w:val="3"/>
        </w:numPr>
        <w:spacing w:after="0" w:line="240" w:lineRule="auto"/>
        <w:ind w:left="2160" w:hanging="720"/>
      </w:pPr>
      <w:r>
        <w:t xml:space="preserve">Smith, Christian. 1996. </w:t>
      </w:r>
      <w:r>
        <w:rPr>
          <w:i/>
        </w:rPr>
        <w:t xml:space="preserve">Resisting Reagan: The U.S. Central American Peace Movement. </w:t>
      </w:r>
      <w:r>
        <w:t>Chicago, IL: University of Chicago Press.</w:t>
      </w:r>
    </w:p>
    <w:p w:rsidR="00EE518E" w:rsidRDefault="00EE518E" w:rsidP="00554456">
      <w:pPr>
        <w:numPr>
          <w:ilvl w:val="0"/>
          <w:numId w:val="3"/>
        </w:numPr>
        <w:spacing w:after="0" w:line="240" w:lineRule="auto"/>
      </w:pPr>
      <w:r>
        <w:t>An additional text that you will select from a list I provide at a later date (only if not doing community engaged learning)</w:t>
      </w:r>
    </w:p>
    <w:p w:rsidR="0003589C" w:rsidRPr="00620DF8" w:rsidRDefault="00957592" w:rsidP="00554456">
      <w:pPr>
        <w:numPr>
          <w:ilvl w:val="0"/>
          <w:numId w:val="3"/>
        </w:numPr>
        <w:spacing w:after="0" w:line="240" w:lineRule="auto"/>
      </w:pPr>
      <w:r>
        <w:t xml:space="preserve">Selected readings </w:t>
      </w:r>
      <w:r w:rsidR="00C33E67">
        <w:t xml:space="preserve"> and links may be added to Canvas</w:t>
      </w:r>
    </w:p>
    <w:p w:rsidR="0003589C" w:rsidRDefault="0003589C" w:rsidP="00554456">
      <w:pPr>
        <w:spacing w:after="0" w:line="240" w:lineRule="auto"/>
        <w:rPr>
          <w:b/>
        </w:rPr>
      </w:pPr>
    </w:p>
    <w:p w:rsidR="0003589C" w:rsidRPr="000041FE" w:rsidRDefault="0003589C" w:rsidP="00554456">
      <w:pPr>
        <w:spacing w:after="0" w:line="240" w:lineRule="auto"/>
        <w:rPr>
          <w:b/>
        </w:rPr>
      </w:pPr>
      <w:r w:rsidRPr="000041FE">
        <w:rPr>
          <w:b/>
        </w:rPr>
        <w:t xml:space="preserve">Course Requirements </w:t>
      </w:r>
      <w:r w:rsidR="00A77261">
        <w:rPr>
          <w:b/>
        </w:rPr>
        <w:t xml:space="preserve">(* indicates a </w:t>
      </w:r>
      <w:r w:rsidR="00EE518E">
        <w:rPr>
          <w:b/>
        </w:rPr>
        <w:t>difference for traditional and community engaged learning</w:t>
      </w:r>
      <w:r w:rsidR="00A77261">
        <w:rPr>
          <w:b/>
        </w:rPr>
        <w:t xml:space="preserve"> option)</w:t>
      </w:r>
    </w:p>
    <w:p w:rsidR="00187219" w:rsidRDefault="00187219" w:rsidP="00187219">
      <w:pPr>
        <w:spacing w:after="0" w:line="240" w:lineRule="auto"/>
      </w:pPr>
      <w:r>
        <w:rPr>
          <w:i/>
        </w:rPr>
        <w:t xml:space="preserve">Book Analysis:  </w:t>
      </w:r>
      <w:r>
        <w:t>Early in the semester, you will choose one of two texts to read (</w:t>
      </w:r>
      <w:r>
        <w:rPr>
          <w:i/>
        </w:rPr>
        <w:t xml:space="preserve">Resting Reagan </w:t>
      </w:r>
      <w:r>
        <w:t xml:space="preserve">or </w:t>
      </w:r>
      <w:r>
        <w:rPr>
          <w:i/>
        </w:rPr>
        <w:t>The Killing Zone</w:t>
      </w:r>
      <w:r>
        <w:t xml:space="preserve">).  You will turn in a 2-3 page analysis of the text.  This will require you to describe and critique the thesis of the book and to relate course material to the text.  This analysis is due at the start of class on </w:t>
      </w:r>
      <w:r>
        <w:rPr>
          <w:b/>
        </w:rPr>
        <w:t>October</w:t>
      </w:r>
      <w:r w:rsidRPr="00A77261">
        <w:rPr>
          <w:b/>
        </w:rPr>
        <w:t xml:space="preserve"> 4</w:t>
      </w:r>
      <w:r w:rsidRPr="00A77261">
        <w:rPr>
          <w:b/>
          <w:vertAlign w:val="superscript"/>
        </w:rPr>
        <w:t>th</w:t>
      </w:r>
      <w:r>
        <w:t>.  You should begin reading your text well before this date, so that you can complete the analysis along with your other work for the course.</w:t>
      </w:r>
    </w:p>
    <w:p w:rsidR="00187219" w:rsidRDefault="00187219" w:rsidP="00187219">
      <w:pPr>
        <w:spacing w:after="0" w:line="240" w:lineRule="auto"/>
      </w:pPr>
    </w:p>
    <w:p w:rsidR="00187219" w:rsidRPr="000828D0" w:rsidRDefault="00187219" w:rsidP="00187219">
      <w:pPr>
        <w:spacing w:after="0" w:line="240" w:lineRule="auto"/>
      </w:pPr>
      <w:r>
        <w:t>On October 4</w:t>
      </w:r>
      <w:r w:rsidRPr="00A77261">
        <w:rPr>
          <w:vertAlign w:val="superscript"/>
        </w:rPr>
        <w:t>th</w:t>
      </w:r>
      <w:r>
        <w:t xml:space="preserve">, you and those who read the same book will be responsible for presenting the important aspects of the book to your classmates.  I will provide more detailed information about the presentation and the content of the analysis, as the semester progresses.  The written analysis and the group presentation are worth </w:t>
      </w:r>
      <w:r w:rsidR="005D419F">
        <w:rPr>
          <w:b/>
        </w:rPr>
        <w:t>175</w:t>
      </w:r>
      <w:r w:rsidRPr="00B05D8F">
        <w:rPr>
          <w:b/>
        </w:rPr>
        <w:t xml:space="preserve"> points (or </w:t>
      </w:r>
      <w:r w:rsidR="005D419F">
        <w:rPr>
          <w:b/>
        </w:rPr>
        <w:t>17.5</w:t>
      </w:r>
      <w:r w:rsidRPr="00B05D8F">
        <w:rPr>
          <w:b/>
        </w:rPr>
        <w:t>% of your final grade)</w:t>
      </w:r>
      <w:r>
        <w:t>.</w:t>
      </w:r>
    </w:p>
    <w:p w:rsidR="00187219" w:rsidRDefault="00187219" w:rsidP="00554456">
      <w:pPr>
        <w:spacing w:after="0" w:line="240" w:lineRule="auto"/>
        <w:rPr>
          <w:i/>
        </w:rPr>
      </w:pPr>
    </w:p>
    <w:p w:rsidR="00187219" w:rsidRPr="000041FE" w:rsidRDefault="00187219" w:rsidP="00187219">
      <w:pPr>
        <w:spacing w:after="0" w:line="240" w:lineRule="auto"/>
      </w:pPr>
      <w:r w:rsidRPr="000041FE">
        <w:rPr>
          <w:i/>
        </w:rPr>
        <w:t>Exams:</w:t>
      </w:r>
      <w:r w:rsidRPr="000041FE">
        <w:t xml:space="preserve">  We will </w:t>
      </w:r>
      <w:r>
        <w:t xml:space="preserve">have two exams in this course a midterm and a final.  The dates of these exams are listed in the schedule of readings. We will discuss the structure of the exams closer to when they are held. I prefer to integrate student input into the structure of the exams.  </w:t>
      </w:r>
    </w:p>
    <w:p w:rsidR="00187219" w:rsidRDefault="00187219" w:rsidP="00187219">
      <w:pPr>
        <w:spacing w:after="0" w:line="240" w:lineRule="auto"/>
      </w:pPr>
    </w:p>
    <w:p w:rsidR="00187219" w:rsidRPr="00864283" w:rsidRDefault="00187219" w:rsidP="00187219">
      <w:pPr>
        <w:spacing w:after="0" w:line="240" w:lineRule="auto"/>
      </w:pPr>
      <w:r>
        <w:rPr>
          <w:i/>
        </w:rPr>
        <w:t xml:space="preserve">Discussion Questions: </w:t>
      </w:r>
      <w:r>
        <w:t>You will be responsible for posting one discussion question to Canvas by noon on the day that we meet.  These questions can either be about aspects of the reading that you found confusing/unclear or about how the reading relates to other things we’ve read/current events. Raising thoughtful questions in the discussion board is required for full participation credit.</w:t>
      </w:r>
    </w:p>
    <w:p w:rsidR="00187219" w:rsidRDefault="00187219" w:rsidP="00554456">
      <w:pPr>
        <w:spacing w:after="0" w:line="240" w:lineRule="auto"/>
        <w:rPr>
          <w:i/>
        </w:rPr>
      </w:pPr>
    </w:p>
    <w:p w:rsidR="004E289A" w:rsidRPr="000041FE" w:rsidRDefault="004437CA" w:rsidP="00187219">
      <w:pPr>
        <w:spacing w:after="0" w:line="240" w:lineRule="auto"/>
      </w:pPr>
      <w:r w:rsidRPr="000041FE">
        <w:rPr>
          <w:i/>
        </w:rPr>
        <w:t>*</w:t>
      </w:r>
      <w:r w:rsidR="00187219">
        <w:rPr>
          <w:i/>
        </w:rPr>
        <w:t>Book Analysis #2</w:t>
      </w:r>
      <w:r w:rsidRPr="000041FE">
        <w:rPr>
          <w:i/>
        </w:rPr>
        <w:t>:</w:t>
      </w:r>
      <w:r w:rsidR="00187219">
        <w:rPr>
          <w:i/>
        </w:rPr>
        <w:t xml:space="preserve"> </w:t>
      </w:r>
      <w:r w:rsidR="00187219">
        <w:t xml:space="preserve">As we approach the middle of the semester, I will ask those of you not completing the community engaged learning option for the class for a topic of interest that you would like to examine in greater depth. Based on your interest, I will provide you with a few choices of books from which you will select one.  I will then ask you to identify three research articles on the same topic that you will also read. Along with the book options, you will be provided with a prompt asking you to analyze the book and discuss its relationship to the arguments/content of the three articles you chose as well as the content of the course.  </w:t>
      </w:r>
      <w:r w:rsidR="005D419F">
        <w:t xml:space="preserve">This written analysis will be due by midnight on our last day of class and is worth </w:t>
      </w:r>
      <w:r w:rsidR="005D419F">
        <w:rPr>
          <w:b/>
        </w:rPr>
        <w:t>225</w:t>
      </w:r>
      <w:r w:rsidR="005D419F" w:rsidRPr="005D419F">
        <w:rPr>
          <w:b/>
        </w:rPr>
        <w:t xml:space="preserve"> points</w:t>
      </w:r>
      <w:r w:rsidR="005D419F">
        <w:t xml:space="preserve"> (or </w:t>
      </w:r>
      <w:r w:rsidR="005D419F">
        <w:rPr>
          <w:b/>
        </w:rPr>
        <w:t>22.5</w:t>
      </w:r>
      <w:r w:rsidR="005D419F" w:rsidRPr="005D419F">
        <w:rPr>
          <w:b/>
        </w:rPr>
        <w:t>% of your grade in the course</w:t>
      </w:r>
      <w:r w:rsidR="005D419F">
        <w:t xml:space="preserve">).  </w:t>
      </w:r>
      <w:r w:rsidRPr="000041FE">
        <w:rPr>
          <w:i/>
        </w:rPr>
        <w:t xml:space="preserve"> </w:t>
      </w:r>
    </w:p>
    <w:p w:rsidR="00761F6C" w:rsidRPr="000041FE" w:rsidRDefault="00761F6C" w:rsidP="00554456">
      <w:pPr>
        <w:spacing w:after="0" w:line="240" w:lineRule="auto"/>
      </w:pPr>
    </w:p>
    <w:p w:rsidR="0003589C" w:rsidRDefault="0003589C" w:rsidP="00554456">
      <w:pPr>
        <w:spacing w:after="0" w:line="240" w:lineRule="auto"/>
      </w:pPr>
      <w:r>
        <w:rPr>
          <w:i/>
        </w:rPr>
        <w:t>Attendance</w:t>
      </w:r>
      <w:r w:rsidR="00187219">
        <w:rPr>
          <w:i/>
        </w:rPr>
        <w:t xml:space="preserve"> and participation</w:t>
      </w:r>
      <w:r>
        <w:rPr>
          <w:i/>
        </w:rPr>
        <w:t xml:space="preserve">:  </w:t>
      </w:r>
      <w:r w:rsidR="00187219">
        <w:t xml:space="preserve">Given the unique circumstances we still find ourselves in, I do not have an official policy for missing classes.  If you are healthy you are expected to attend class in person.  If you feel ill, please notify health services, let me know that you will not be attending class, and follow the advice of health services. Our room is not equipped for live streaming, but if you let me know with some level of advanced notice, I will do my best to live stream the class via zoom if you feel under the weather but well enough to attend and participate remotely.  </w:t>
      </w:r>
    </w:p>
    <w:p w:rsidR="0003589C" w:rsidRPr="0026254A" w:rsidRDefault="0003589C" w:rsidP="00554456">
      <w:pPr>
        <w:spacing w:after="0" w:line="240" w:lineRule="auto"/>
      </w:pPr>
    </w:p>
    <w:p w:rsidR="00F12B51" w:rsidRDefault="0003589C" w:rsidP="00554456">
      <w:pPr>
        <w:spacing w:after="0" w:line="240" w:lineRule="auto"/>
      </w:pPr>
      <w:r>
        <w:t xml:space="preserve">Especially in small classes, it is vital that all students are active participants in the classroom.  This includes not only completing the required readings and actively listening, but also raising questions and participating in the discussions.  This requires that you </w:t>
      </w:r>
      <w:r w:rsidRPr="004F130E">
        <w:rPr>
          <w:b/>
        </w:rPr>
        <w:t>must complete the readings before</w:t>
      </w:r>
      <w:r>
        <w:t xml:space="preserve"> class in order to adequately participate.  You should bring the readings with you to class, to reference during discussion if necessary.  Active participation in the class</w:t>
      </w:r>
      <w:r w:rsidR="000828D0">
        <w:t xml:space="preserve"> and posting thoughtful discussion questions are</w:t>
      </w:r>
      <w:r>
        <w:t xml:space="preserve"> worth </w:t>
      </w:r>
      <w:r w:rsidR="00D9438B">
        <w:rPr>
          <w:b/>
        </w:rPr>
        <w:t>1</w:t>
      </w:r>
      <w:r w:rsidR="000348C0">
        <w:rPr>
          <w:b/>
        </w:rPr>
        <w:t>25</w:t>
      </w:r>
      <w:r w:rsidR="00D9438B">
        <w:rPr>
          <w:b/>
        </w:rPr>
        <w:t xml:space="preserve"> points (or </w:t>
      </w:r>
      <w:r w:rsidR="000348C0">
        <w:rPr>
          <w:b/>
        </w:rPr>
        <w:t>12.5</w:t>
      </w:r>
      <w:r w:rsidRPr="004F130E">
        <w:rPr>
          <w:b/>
        </w:rPr>
        <w:t>%</w:t>
      </w:r>
      <w:r>
        <w:t xml:space="preserve"> </w:t>
      </w:r>
      <w:r w:rsidRPr="004F130E">
        <w:rPr>
          <w:b/>
        </w:rPr>
        <w:t>of your final grade)</w:t>
      </w:r>
      <w:r>
        <w:t xml:space="preserve">.  </w:t>
      </w:r>
    </w:p>
    <w:p w:rsidR="00554456" w:rsidRDefault="00554456" w:rsidP="00554456">
      <w:pPr>
        <w:spacing w:after="0" w:line="240" w:lineRule="auto"/>
        <w:rPr>
          <w:b/>
        </w:rPr>
      </w:pPr>
    </w:p>
    <w:p w:rsidR="00B05D8F" w:rsidRPr="00C367F9" w:rsidRDefault="00B05D8F" w:rsidP="00554456">
      <w:pPr>
        <w:spacing w:after="0" w:line="240" w:lineRule="auto"/>
        <w:rPr>
          <w:b/>
        </w:rPr>
      </w:pPr>
      <w:r w:rsidRPr="00C367F9">
        <w:rPr>
          <w:b/>
        </w:rPr>
        <w:t>Service Learning Option Requirements</w:t>
      </w:r>
      <w:r>
        <w:rPr>
          <w:b/>
        </w:rPr>
        <w:t xml:space="preserve"> (those listed below </w:t>
      </w:r>
      <w:r w:rsidR="00554456">
        <w:rPr>
          <w:b/>
        </w:rPr>
        <w:t xml:space="preserve">replace the </w:t>
      </w:r>
      <w:r w:rsidR="000D4CB7">
        <w:rPr>
          <w:b/>
        </w:rPr>
        <w:t>research paper)</w:t>
      </w:r>
    </w:p>
    <w:p w:rsidR="005D419F" w:rsidRDefault="00B05D8F" w:rsidP="00554456">
      <w:pPr>
        <w:spacing w:after="0" w:line="240" w:lineRule="auto"/>
      </w:pPr>
      <w:r>
        <w:t xml:space="preserve">I believe that </w:t>
      </w:r>
      <w:r w:rsidR="005D419F">
        <w:t>community engaged learning</w:t>
      </w:r>
      <w:r>
        <w:t xml:space="preserve"> is a valuable experience and tool that allows students to observe the course concepts in the real world.  Equally important, it provides you with the opportunity to use your time at Saint Anselm to meaningfully engage the local community.  </w:t>
      </w:r>
    </w:p>
    <w:p w:rsidR="005D419F" w:rsidRDefault="005D419F" w:rsidP="00554456">
      <w:pPr>
        <w:spacing w:after="0" w:line="240" w:lineRule="auto"/>
      </w:pPr>
    </w:p>
    <w:p w:rsidR="005D419F" w:rsidRDefault="005D419F" w:rsidP="00554456">
      <w:pPr>
        <w:spacing w:after="0" w:line="240" w:lineRule="auto"/>
      </w:pPr>
      <w:r>
        <w:t xml:space="preserve">*Community Engaged Learning Project: At the time of writing this syllabus, the Meelia Center, our community organization, and I are still coordinating to finalize our project. This will look different than community engage learning usually looks in your classes.  You will not be volunteering 20 hours per week with a site of your choosing.  Instead, those opting to for community engaged learning will work collectively on a project for our partner.  Prof. Lora from the Meelia Center will join our class in week 2 or 3 to discuss the project once things have been solidified.  </w:t>
      </w:r>
    </w:p>
    <w:p w:rsidR="005D419F" w:rsidRDefault="005D419F" w:rsidP="00554456">
      <w:pPr>
        <w:spacing w:after="0" w:line="240" w:lineRule="auto"/>
      </w:pPr>
    </w:p>
    <w:p w:rsidR="005D419F" w:rsidRDefault="005D419F" w:rsidP="00554456">
      <w:pPr>
        <w:spacing w:after="0" w:line="240" w:lineRule="auto"/>
      </w:pPr>
      <w:r>
        <w:t xml:space="preserve">This project will be worth </w:t>
      </w:r>
      <w:r>
        <w:rPr>
          <w:b/>
        </w:rPr>
        <w:t>225</w:t>
      </w:r>
      <w:r w:rsidRPr="005D419F">
        <w:rPr>
          <w:b/>
        </w:rPr>
        <w:t xml:space="preserve"> points</w:t>
      </w:r>
      <w:r>
        <w:t xml:space="preserve"> (or </w:t>
      </w:r>
      <w:r>
        <w:rPr>
          <w:b/>
        </w:rPr>
        <w:t>22.5</w:t>
      </w:r>
      <w:r w:rsidRPr="005D419F">
        <w:rPr>
          <w:b/>
        </w:rPr>
        <w:t>% of your final grade</w:t>
      </w:r>
      <w:r>
        <w:t>) and will take the place of the second book analysis.</w:t>
      </w:r>
    </w:p>
    <w:p w:rsidR="00554456" w:rsidRDefault="00554456" w:rsidP="00554456">
      <w:pPr>
        <w:spacing w:after="0" w:line="240" w:lineRule="auto"/>
      </w:pPr>
    </w:p>
    <w:p w:rsidR="0003589C" w:rsidRPr="00C367F9" w:rsidRDefault="00B05D8F" w:rsidP="00554456">
      <w:pPr>
        <w:spacing w:after="0" w:line="240" w:lineRule="auto"/>
        <w:rPr>
          <w:b/>
        </w:rPr>
      </w:pPr>
      <w:r>
        <w:t xml:space="preserve"> </w:t>
      </w:r>
      <w:r w:rsidR="0003589C" w:rsidRPr="00C367F9">
        <w:rPr>
          <w:b/>
        </w:rPr>
        <w:t>Grading</w:t>
      </w:r>
    </w:p>
    <w:p w:rsidR="0003589C" w:rsidRDefault="0003589C" w:rsidP="00554456">
      <w:pPr>
        <w:spacing w:after="0" w:line="240" w:lineRule="auto"/>
      </w:pPr>
      <w:r>
        <w:t>Your grade will be based on the above requirements in the following manner:</w:t>
      </w:r>
    </w:p>
    <w:p w:rsidR="0003589C" w:rsidRDefault="0003589C" w:rsidP="00554456">
      <w:pPr>
        <w:spacing w:after="0" w:line="240" w:lineRule="auto"/>
      </w:pPr>
    </w:p>
    <w:p w:rsidR="0003589C" w:rsidRPr="002A17E6" w:rsidRDefault="0003589C" w:rsidP="00554456">
      <w:pPr>
        <w:spacing w:after="0" w:line="240" w:lineRule="auto"/>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sidR="00866A3C">
        <w:rPr>
          <w:rFonts w:cstheme="minorHAnsi"/>
          <w:u w:val="single"/>
        </w:rPr>
        <w:tab/>
      </w:r>
      <w:r w:rsidR="00B05D8F">
        <w:rPr>
          <w:rFonts w:cstheme="minorHAnsi"/>
          <w:u w:val="single"/>
        </w:rPr>
        <w:tab/>
      </w:r>
      <w:r w:rsidR="00B05D8F">
        <w:rPr>
          <w:rFonts w:cstheme="minorHAnsi"/>
          <w:u w:val="single"/>
        </w:rPr>
        <w:tab/>
      </w:r>
      <w:r w:rsidRPr="002A17E6">
        <w:rPr>
          <w:rFonts w:cstheme="minorHAnsi"/>
          <w:u w:val="single"/>
        </w:rPr>
        <w:t>Points Each</w:t>
      </w:r>
      <w:r w:rsidRPr="002A17E6">
        <w:rPr>
          <w:rFonts w:cstheme="minorHAnsi"/>
          <w:u w:val="single"/>
        </w:rPr>
        <w:tab/>
        <w:t>Total Points</w:t>
      </w:r>
    </w:p>
    <w:p w:rsidR="0003589C" w:rsidRDefault="0003589C" w:rsidP="00554456">
      <w:pPr>
        <w:spacing w:after="0" w:line="240" w:lineRule="auto"/>
        <w:rPr>
          <w:rFonts w:cstheme="minorHAnsi"/>
        </w:rPr>
      </w:pPr>
      <w:r>
        <w:rPr>
          <w:rFonts w:cstheme="minorHAnsi"/>
        </w:rPr>
        <w:t xml:space="preserve">Midterm Exam </w:t>
      </w:r>
      <w:r>
        <w:rPr>
          <w:rFonts w:cstheme="minorHAnsi"/>
        </w:rPr>
        <w:tab/>
        <w:t xml:space="preserve"> </w:t>
      </w:r>
      <w:r>
        <w:rPr>
          <w:rFonts w:cstheme="minorHAnsi"/>
        </w:rPr>
        <w:tab/>
      </w:r>
      <w:r>
        <w:rPr>
          <w:rFonts w:cstheme="minorHAnsi"/>
        </w:rPr>
        <w:tab/>
      </w:r>
      <w:r w:rsidR="00866A3C">
        <w:rPr>
          <w:rFonts w:cstheme="minorHAnsi"/>
        </w:rPr>
        <w:tab/>
      </w:r>
      <w:r w:rsidR="00B05D8F">
        <w:rPr>
          <w:rFonts w:cstheme="minorHAnsi"/>
        </w:rPr>
        <w:tab/>
      </w:r>
      <w:r w:rsidR="00B05D8F">
        <w:rPr>
          <w:rFonts w:cstheme="minorHAnsi"/>
        </w:rPr>
        <w:tab/>
      </w:r>
      <w:r w:rsidR="001D4828">
        <w:rPr>
          <w:rFonts w:cstheme="minorHAnsi"/>
        </w:rPr>
        <w:t>2</w:t>
      </w:r>
      <w:r w:rsidR="003C2483">
        <w:rPr>
          <w:rFonts w:cstheme="minorHAnsi"/>
        </w:rPr>
        <w:t>25</w:t>
      </w:r>
      <w:r>
        <w:rPr>
          <w:rFonts w:cstheme="minorHAnsi"/>
        </w:rPr>
        <w:tab/>
      </w:r>
      <w:r>
        <w:rPr>
          <w:rFonts w:cstheme="minorHAnsi"/>
        </w:rPr>
        <w:tab/>
      </w:r>
      <w:r w:rsidR="001D4828">
        <w:rPr>
          <w:rFonts w:cstheme="minorHAnsi"/>
        </w:rPr>
        <w:t>2</w:t>
      </w:r>
      <w:r w:rsidR="003C2483">
        <w:rPr>
          <w:rFonts w:cstheme="minorHAnsi"/>
        </w:rPr>
        <w:t>25</w:t>
      </w:r>
    </w:p>
    <w:p w:rsidR="0003589C" w:rsidRPr="002A17E6" w:rsidRDefault="00A77261" w:rsidP="00554456">
      <w:pPr>
        <w:spacing w:after="0" w:line="240" w:lineRule="auto"/>
        <w:rPr>
          <w:rFonts w:cstheme="minorHAnsi"/>
        </w:rPr>
      </w:pPr>
      <w:r>
        <w:rPr>
          <w:rFonts w:cstheme="minorHAnsi"/>
        </w:rPr>
        <w:t>Book Analysis and Presentation</w:t>
      </w:r>
      <w:r w:rsidR="000348C0">
        <w:rPr>
          <w:rFonts w:cstheme="minorHAnsi"/>
        </w:rPr>
        <w:tab/>
      </w:r>
      <w:r w:rsidR="000348C0">
        <w:rPr>
          <w:rFonts w:cstheme="minorHAnsi"/>
        </w:rPr>
        <w:tab/>
      </w:r>
      <w:r w:rsidR="00B05D8F">
        <w:rPr>
          <w:rFonts w:cstheme="minorHAnsi"/>
        </w:rPr>
        <w:tab/>
      </w:r>
      <w:r w:rsidR="00B05D8F">
        <w:rPr>
          <w:rFonts w:cstheme="minorHAnsi"/>
        </w:rPr>
        <w:tab/>
      </w:r>
      <w:r w:rsidR="005D419F">
        <w:rPr>
          <w:rFonts w:cstheme="minorHAnsi"/>
        </w:rPr>
        <w:t>175</w:t>
      </w:r>
      <w:r w:rsidR="005D419F">
        <w:rPr>
          <w:rFonts w:cstheme="minorHAnsi"/>
        </w:rPr>
        <w:tab/>
      </w:r>
      <w:r w:rsidR="005D419F">
        <w:rPr>
          <w:rFonts w:cstheme="minorHAnsi"/>
        </w:rPr>
        <w:tab/>
        <w:t>175</w:t>
      </w:r>
    </w:p>
    <w:p w:rsidR="0003589C" w:rsidRPr="002A17E6" w:rsidRDefault="005D419F" w:rsidP="00554456">
      <w:pPr>
        <w:spacing w:after="0" w:line="240" w:lineRule="auto"/>
        <w:rPr>
          <w:rFonts w:cstheme="minorHAnsi"/>
        </w:rPr>
      </w:pPr>
      <w:r>
        <w:rPr>
          <w:rFonts w:cstheme="minorHAnsi"/>
        </w:rPr>
        <w:t>Book Analysis #2</w:t>
      </w:r>
      <w:r w:rsidR="00B05D8F">
        <w:rPr>
          <w:rFonts w:cstheme="minorHAnsi"/>
        </w:rPr>
        <w:t xml:space="preserve"> (</w:t>
      </w:r>
      <w:r>
        <w:rPr>
          <w:rFonts w:cstheme="minorHAnsi"/>
        </w:rPr>
        <w:t>CEL Project</w:t>
      </w:r>
      <w:r w:rsidR="00B05D8F">
        <w:rPr>
          <w:rFonts w:cstheme="minorHAnsi"/>
        </w:rPr>
        <w:t>)</w:t>
      </w:r>
      <w:r w:rsidR="00B05D8F">
        <w:rPr>
          <w:rFonts w:cstheme="minorHAnsi"/>
        </w:rPr>
        <w:tab/>
      </w:r>
      <w:r w:rsidR="00B05D8F">
        <w:rPr>
          <w:rFonts w:cstheme="minorHAnsi"/>
        </w:rPr>
        <w:tab/>
      </w:r>
      <w:r>
        <w:rPr>
          <w:rFonts w:cstheme="minorHAnsi"/>
        </w:rPr>
        <w:tab/>
      </w:r>
      <w:r>
        <w:rPr>
          <w:rFonts w:cstheme="minorHAnsi"/>
        </w:rPr>
        <w:tab/>
      </w:r>
      <w:r w:rsidR="003C2483">
        <w:rPr>
          <w:rFonts w:cstheme="minorHAnsi"/>
        </w:rPr>
        <w:t>2</w:t>
      </w:r>
      <w:r>
        <w:rPr>
          <w:rFonts w:cstheme="minorHAnsi"/>
        </w:rPr>
        <w:t>25</w:t>
      </w:r>
      <w:r w:rsidR="0003589C">
        <w:rPr>
          <w:rFonts w:cstheme="minorHAnsi"/>
        </w:rPr>
        <w:tab/>
      </w:r>
      <w:r w:rsidR="0003589C">
        <w:rPr>
          <w:rFonts w:cstheme="minorHAnsi"/>
        </w:rPr>
        <w:tab/>
      </w:r>
      <w:r>
        <w:rPr>
          <w:rFonts w:cstheme="minorHAnsi"/>
        </w:rPr>
        <w:t>225</w:t>
      </w:r>
    </w:p>
    <w:p w:rsidR="0003589C" w:rsidRPr="002A17E6" w:rsidRDefault="0003589C" w:rsidP="00554456">
      <w:pPr>
        <w:spacing w:after="0" w:line="240" w:lineRule="auto"/>
        <w:rPr>
          <w:rFonts w:cstheme="minorHAnsi"/>
        </w:rPr>
      </w:pPr>
      <w:r>
        <w:rPr>
          <w:rFonts w:cstheme="minorHAnsi"/>
        </w:rPr>
        <w:t>Final Exam</w:t>
      </w:r>
      <w:r w:rsidRPr="002A17E6">
        <w:rPr>
          <w:rFonts w:cstheme="minorHAnsi"/>
        </w:rPr>
        <w:tab/>
      </w:r>
      <w:r w:rsidRPr="002A17E6">
        <w:rPr>
          <w:rFonts w:cstheme="minorHAnsi"/>
        </w:rPr>
        <w:tab/>
      </w:r>
      <w:r>
        <w:rPr>
          <w:rFonts w:cstheme="minorHAnsi"/>
        </w:rPr>
        <w:tab/>
      </w:r>
      <w:r w:rsidR="00866A3C">
        <w:rPr>
          <w:rFonts w:cstheme="minorHAnsi"/>
        </w:rPr>
        <w:tab/>
      </w:r>
      <w:r w:rsidR="00B05D8F">
        <w:rPr>
          <w:rFonts w:cstheme="minorHAnsi"/>
        </w:rPr>
        <w:tab/>
      </w:r>
      <w:r w:rsidR="00B05D8F">
        <w:rPr>
          <w:rFonts w:cstheme="minorHAnsi"/>
        </w:rPr>
        <w:tab/>
      </w:r>
      <w:r>
        <w:rPr>
          <w:rFonts w:cstheme="minorHAnsi"/>
        </w:rPr>
        <w:t>2</w:t>
      </w:r>
      <w:r w:rsidR="00A77261">
        <w:rPr>
          <w:rFonts w:cstheme="minorHAnsi"/>
        </w:rPr>
        <w:t>50</w:t>
      </w:r>
      <w:r w:rsidRPr="002A17E6">
        <w:rPr>
          <w:rFonts w:cstheme="minorHAnsi"/>
        </w:rPr>
        <w:tab/>
      </w:r>
      <w:r w:rsidRPr="002A17E6">
        <w:rPr>
          <w:rFonts w:cstheme="minorHAnsi"/>
        </w:rPr>
        <w:tab/>
      </w:r>
      <w:r>
        <w:rPr>
          <w:rFonts w:cstheme="minorHAnsi"/>
        </w:rPr>
        <w:t>2</w:t>
      </w:r>
      <w:r w:rsidR="00A77261">
        <w:rPr>
          <w:rFonts w:cstheme="minorHAnsi"/>
        </w:rPr>
        <w:t>50</w:t>
      </w:r>
    </w:p>
    <w:p w:rsidR="0003589C" w:rsidRPr="002A17E6" w:rsidRDefault="0003589C" w:rsidP="00554456">
      <w:pPr>
        <w:spacing w:after="0" w:line="240" w:lineRule="auto"/>
        <w:rPr>
          <w:rFonts w:cstheme="minorHAnsi"/>
          <w:u w:val="single"/>
        </w:rPr>
      </w:pPr>
      <w:r w:rsidRPr="002A17E6">
        <w:rPr>
          <w:rFonts w:cstheme="minorHAnsi"/>
          <w:u w:val="single"/>
        </w:rPr>
        <w:t>Participation</w:t>
      </w:r>
      <w:r w:rsidR="00866A3C">
        <w:rPr>
          <w:rFonts w:cstheme="minorHAnsi"/>
          <w:u w:val="single"/>
        </w:rPr>
        <w:t xml:space="preserve"> &amp; Attendance</w:t>
      </w:r>
      <w:r w:rsidR="00866A3C">
        <w:rPr>
          <w:rFonts w:cstheme="minorHAnsi"/>
          <w:u w:val="single"/>
        </w:rPr>
        <w:tab/>
      </w:r>
      <w:r w:rsidR="00866A3C">
        <w:rPr>
          <w:rFonts w:cstheme="minorHAnsi"/>
          <w:u w:val="single"/>
        </w:rPr>
        <w:tab/>
      </w:r>
      <w:r w:rsidR="00B05D8F">
        <w:rPr>
          <w:rFonts w:cstheme="minorHAnsi"/>
          <w:u w:val="single"/>
        </w:rPr>
        <w:tab/>
      </w:r>
      <w:r w:rsidR="00B05D8F">
        <w:rPr>
          <w:rFonts w:cstheme="minorHAnsi"/>
          <w:u w:val="single"/>
        </w:rPr>
        <w:tab/>
      </w:r>
      <w:r w:rsidR="00866A3C">
        <w:rPr>
          <w:rFonts w:cstheme="minorHAnsi"/>
          <w:u w:val="single"/>
        </w:rPr>
        <w:t>1</w:t>
      </w:r>
      <w:r w:rsidR="000348C0">
        <w:rPr>
          <w:rFonts w:cstheme="minorHAnsi"/>
          <w:u w:val="single"/>
        </w:rPr>
        <w:t>25</w:t>
      </w:r>
      <w:r w:rsidRPr="002A17E6">
        <w:rPr>
          <w:rFonts w:cstheme="minorHAnsi"/>
          <w:u w:val="single"/>
        </w:rPr>
        <w:tab/>
      </w:r>
      <w:r w:rsidRPr="002A17E6">
        <w:rPr>
          <w:rFonts w:cstheme="minorHAnsi"/>
          <w:u w:val="single"/>
        </w:rPr>
        <w:tab/>
      </w:r>
      <w:r w:rsidR="00866A3C">
        <w:rPr>
          <w:rFonts w:cstheme="minorHAnsi"/>
          <w:u w:val="single"/>
        </w:rPr>
        <w:t>1</w:t>
      </w:r>
      <w:r w:rsidR="000348C0">
        <w:rPr>
          <w:rFonts w:cstheme="minorHAnsi"/>
          <w:u w:val="single"/>
        </w:rPr>
        <w:t>25</w:t>
      </w:r>
      <w:r w:rsidRPr="00866A3C">
        <w:rPr>
          <w:rFonts w:cstheme="minorHAnsi"/>
          <w:u w:val="single"/>
        </w:rPr>
        <w:t xml:space="preserve"> </w:t>
      </w:r>
      <w:r w:rsidR="00866A3C">
        <w:rPr>
          <w:rFonts w:cstheme="minorHAnsi"/>
          <w:u w:val="single"/>
        </w:rPr>
        <w:t xml:space="preserve">    </w:t>
      </w:r>
      <w:r>
        <w:rPr>
          <w:rFonts w:cstheme="minorHAnsi"/>
          <w:u w:val="single"/>
        </w:rPr>
        <w:t>___</w:t>
      </w:r>
    </w:p>
    <w:p w:rsidR="0003589C" w:rsidRPr="002A17E6" w:rsidRDefault="0003589C" w:rsidP="00554456">
      <w:pPr>
        <w:spacing w:after="0" w:line="240" w:lineRule="auto"/>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866A3C">
        <w:rPr>
          <w:rFonts w:cstheme="minorHAnsi"/>
        </w:rPr>
        <w:tab/>
      </w:r>
      <w:r w:rsidR="00B05D8F">
        <w:rPr>
          <w:rFonts w:cstheme="minorHAnsi"/>
        </w:rPr>
        <w:tab/>
      </w:r>
      <w:r w:rsidR="00B05D8F">
        <w:rPr>
          <w:rFonts w:cstheme="minorHAnsi"/>
        </w:rPr>
        <w:tab/>
      </w:r>
      <w:r>
        <w:rPr>
          <w:rFonts w:cstheme="minorHAnsi"/>
        </w:rPr>
        <w:t>1000</w:t>
      </w:r>
      <w:r w:rsidRPr="002A17E6">
        <w:rPr>
          <w:rFonts w:cstheme="minorHAnsi"/>
        </w:rPr>
        <w:tab/>
      </w:r>
    </w:p>
    <w:p w:rsidR="00554456" w:rsidRDefault="00554456" w:rsidP="00554456">
      <w:pPr>
        <w:spacing w:after="0" w:line="240" w:lineRule="auto"/>
        <w:rPr>
          <w:rFonts w:cstheme="minorHAnsi"/>
        </w:rPr>
      </w:pPr>
    </w:p>
    <w:p w:rsidR="00735D2D" w:rsidRDefault="00735D2D" w:rsidP="00554456">
      <w:pPr>
        <w:spacing w:after="0" w:line="240" w:lineRule="auto"/>
        <w:rPr>
          <w:rFonts w:cstheme="minorHAnsi"/>
        </w:rPr>
      </w:pPr>
    </w:p>
    <w:p w:rsidR="00735D2D" w:rsidRDefault="00735D2D" w:rsidP="00554456">
      <w:pPr>
        <w:spacing w:after="0" w:line="240" w:lineRule="auto"/>
        <w:rPr>
          <w:rFonts w:cstheme="minorHAnsi"/>
        </w:rPr>
      </w:pPr>
    </w:p>
    <w:p w:rsidR="0003589C" w:rsidRPr="002A17E6" w:rsidRDefault="0003589C" w:rsidP="00554456">
      <w:pPr>
        <w:spacing w:after="0" w:line="240" w:lineRule="auto"/>
        <w:rPr>
          <w:rFonts w:cstheme="minorHAnsi"/>
        </w:rPr>
      </w:pPr>
      <w:r w:rsidRPr="002A17E6">
        <w:rPr>
          <w:rFonts w:cstheme="minorHAnsi"/>
        </w:rPr>
        <w:lastRenderedPageBreak/>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03589C" w:rsidRPr="002A17E6" w:rsidTr="000E44AC">
        <w:tc>
          <w:tcPr>
            <w:tcW w:w="563" w:type="dxa"/>
          </w:tcPr>
          <w:p w:rsidR="0003589C" w:rsidRPr="002A17E6" w:rsidRDefault="0003589C" w:rsidP="00554456">
            <w:pPr>
              <w:rPr>
                <w:rFonts w:cstheme="minorHAnsi"/>
              </w:rPr>
            </w:pPr>
            <w:r w:rsidRPr="002A17E6">
              <w:rPr>
                <w:rFonts w:cstheme="minorHAnsi"/>
              </w:rPr>
              <w:t>A</w:t>
            </w:r>
          </w:p>
        </w:tc>
        <w:tc>
          <w:tcPr>
            <w:tcW w:w="1108" w:type="dxa"/>
          </w:tcPr>
          <w:p w:rsidR="0003589C" w:rsidRPr="002A17E6" w:rsidRDefault="0003589C" w:rsidP="000D4CB7">
            <w:pPr>
              <w:rPr>
                <w:rFonts w:cstheme="minorHAnsi"/>
              </w:rPr>
            </w:pPr>
            <w:r>
              <w:rPr>
                <w:rFonts w:cstheme="minorHAnsi"/>
              </w:rPr>
              <w:t>100</w:t>
            </w:r>
            <w:r w:rsidRPr="002A17E6">
              <w:rPr>
                <w:rFonts w:cstheme="minorHAnsi"/>
              </w:rPr>
              <w:t>-9</w:t>
            </w:r>
            <w:r w:rsidR="000D4CB7">
              <w:rPr>
                <w:rFonts w:cstheme="minorHAnsi"/>
              </w:rPr>
              <w:t>5</w:t>
            </w:r>
            <w:r w:rsidRPr="002A17E6">
              <w:rPr>
                <w:rFonts w:cstheme="minorHAnsi"/>
              </w:rPr>
              <w:t>%</w:t>
            </w:r>
          </w:p>
        </w:tc>
        <w:tc>
          <w:tcPr>
            <w:tcW w:w="1419" w:type="dxa"/>
          </w:tcPr>
          <w:p w:rsidR="0003589C" w:rsidRPr="002A17E6" w:rsidRDefault="0003589C" w:rsidP="00554456">
            <w:pPr>
              <w:rPr>
                <w:rFonts w:cstheme="minorHAnsi"/>
              </w:rPr>
            </w:pPr>
            <w:r>
              <w:rPr>
                <w:rFonts w:cstheme="minorHAnsi"/>
              </w:rPr>
              <w:t>(</w:t>
            </w:r>
            <w:r w:rsidR="000D4CB7">
              <w:rPr>
                <w:rFonts w:cstheme="minorHAnsi"/>
              </w:rPr>
              <w:t>1000-95</w:t>
            </w:r>
            <w:r>
              <w:rPr>
                <w:rFonts w:cstheme="minorHAnsi"/>
              </w:rPr>
              <w:t>0</w:t>
            </w:r>
            <w:r w:rsidRPr="002A17E6">
              <w:rPr>
                <w:rFonts w:cstheme="minorHAnsi"/>
              </w:rPr>
              <w:t>)</w:t>
            </w:r>
          </w:p>
        </w:tc>
        <w:tc>
          <w:tcPr>
            <w:tcW w:w="258" w:type="dxa"/>
          </w:tcPr>
          <w:p w:rsidR="0003589C" w:rsidRPr="002A17E6" w:rsidRDefault="0003589C" w:rsidP="00554456">
            <w:pPr>
              <w:rPr>
                <w:rFonts w:cstheme="minorHAnsi"/>
              </w:rPr>
            </w:pPr>
          </w:p>
        </w:tc>
        <w:tc>
          <w:tcPr>
            <w:tcW w:w="571" w:type="dxa"/>
          </w:tcPr>
          <w:p w:rsidR="0003589C" w:rsidRPr="002A17E6" w:rsidRDefault="0003589C" w:rsidP="00554456">
            <w:pPr>
              <w:rPr>
                <w:rFonts w:cstheme="minorHAnsi"/>
              </w:rPr>
            </w:pPr>
            <w:r w:rsidRPr="002A17E6">
              <w:rPr>
                <w:rFonts w:cstheme="minorHAnsi"/>
              </w:rPr>
              <w:t>C</w:t>
            </w:r>
          </w:p>
        </w:tc>
        <w:tc>
          <w:tcPr>
            <w:tcW w:w="1121" w:type="dxa"/>
          </w:tcPr>
          <w:p w:rsidR="0003589C" w:rsidRPr="002A17E6" w:rsidRDefault="0003589C" w:rsidP="00554456">
            <w:pPr>
              <w:rPr>
                <w:rFonts w:cstheme="minorHAnsi"/>
              </w:rPr>
            </w:pPr>
            <w:r w:rsidRPr="002A17E6">
              <w:rPr>
                <w:rFonts w:cstheme="minorHAnsi"/>
              </w:rPr>
              <w:t>76</w:t>
            </w:r>
            <w:r>
              <w:rPr>
                <w:rFonts w:cstheme="minorHAnsi"/>
              </w:rPr>
              <w:t>.9</w:t>
            </w:r>
            <w:r w:rsidRPr="002A17E6">
              <w:rPr>
                <w:rFonts w:cstheme="minorHAnsi"/>
              </w:rPr>
              <w:t>-73%</w:t>
            </w:r>
          </w:p>
        </w:tc>
        <w:tc>
          <w:tcPr>
            <w:tcW w:w="1419" w:type="dxa"/>
          </w:tcPr>
          <w:p w:rsidR="0003589C" w:rsidRPr="002A17E6" w:rsidRDefault="0003589C" w:rsidP="00554456">
            <w:pPr>
              <w:rPr>
                <w:rFonts w:cstheme="minorHAnsi"/>
              </w:rPr>
            </w:pPr>
            <w:r>
              <w:rPr>
                <w:rFonts w:cstheme="minorHAnsi"/>
              </w:rPr>
              <w:t>(769-730</w:t>
            </w:r>
            <w:r w:rsidRPr="002A17E6">
              <w:rPr>
                <w:rFonts w:cstheme="minorHAnsi"/>
              </w:rPr>
              <w:t>)</w:t>
            </w:r>
          </w:p>
        </w:tc>
      </w:tr>
      <w:tr w:rsidR="0003589C" w:rsidRPr="002A17E6" w:rsidTr="000E44AC">
        <w:tc>
          <w:tcPr>
            <w:tcW w:w="563" w:type="dxa"/>
          </w:tcPr>
          <w:p w:rsidR="0003589C" w:rsidRPr="002A17E6" w:rsidRDefault="0003589C" w:rsidP="00554456">
            <w:pPr>
              <w:rPr>
                <w:rFonts w:cstheme="minorHAnsi"/>
              </w:rPr>
            </w:pPr>
            <w:r w:rsidRPr="002A17E6">
              <w:rPr>
                <w:rFonts w:cstheme="minorHAnsi"/>
              </w:rPr>
              <w:t>A-</w:t>
            </w:r>
          </w:p>
        </w:tc>
        <w:tc>
          <w:tcPr>
            <w:tcW w:w="1108" w:type="dxa"/>
          </w:tcPr>
          <w:p w:rsidR="0003589C" w:rsidRPr="002A17E6" w:rsidRDefault="000D4CB7" w:rsidP="00554456">
            <w:pPr>
              <w:rPr>
                <w:rFonts w:cstheme="minorHAnsi"/>
              </w:rPr>
            </w:pPr>
            <w:r>
              <w:rPr>
                <w:rFonts w:cstheme="minorHAnsi"/>
              </w:rPr>
              <w:t>94</w:t>
            </w:r>
            <w:r w:rsidR="0003589C">
              <w:rPr>
                <w:rFonts w:cstheme="minorHAnsi"/>
              </w:rPr>
              <w:t>.9</w:t>
            </w:r>
            <w:r w:rsidR="0003589C" w:rsidRPr="002A17E6">
              <w:rPr>
                <w:rFonts w:cstheme="minorHAnsi"/>
              </w:rPr>
              <w:t>-90%</w:t>
            </w:r>
          </w:p>
        </w:tc>
        <w:tc>
          <w:tcPr>
            <w:tcW w:w="1419" w:type="dxa"/>
          </w:tcPr>
          <w:p w:rsidR="0003589C" w:rsidRPr="001D4A21" w:rsidRDefault="000D4CB7" w:rsidP="00554456">
            <w:pPr>
              <w:rPr>
                <w:rFonts w:ascii="Calibri" w:hAnsi="Calibri"/>
                <w:color w:val="000000"/>
              </w:rPr>
            </w:pPr>
            <w:r>
              <w:rPr>
                <w:rFonts w:cstheme="minorHAnsi"/>
              </w:rPr>
              <w:t>(94</w:t>
            </w:r>
            <w:r w:rsidR="0003589C">
              <w:rPr>
                <w:rFonts w:cstheme="minorHAnsi"/>
              </w:rPr>
              <w:t>9-</w:t>
            </w:r>
            <w:r w:rsidR="0003589C">
              <w:rPr>
                <w:rFonts w:ascii="Calibri" w:hAnsi="Calibri"/>
                <w:color w:val="000000"/>
              </w:rPr>
              <w:t>900</w:t>
            </w:r>
            <w:r w:rsidR="0003589C" w:rsidRPr="002A17E6">
              <w:rPr>
                <w:rFonts w:cstheme="minorHAnsi"/>
              </w:rPr>
              <w:t>)</w:t>
            </w:r>
          </w:p>
        </w:tc>
        <w:tc>
          <w:tcPr>
            <w:tcW w:w="258" w:type="dxa"/>
          </w:tcPr>
          <w:p w:rsidR="0003589C" w:rsidRPr="002A17E6" w:rsidRDefault="0003589C" w:rsidP="00554456">
            <w:pPr>
              <w:rPr>
                <w:rFonts w:cstheme="minorHAnsi"/>
              </w:rPr>
            </w:pPr>
          </w:p>
        </w:tc>
        <w:tc>
          <w:tcPr>
            <w:tcW w:w="571" w:type="dxa"/>
          </w:tcPr>
          <w:p w:rsidR="0003589C" w:rsidRPr="002A17E6" w:rsidRDefault="0003589C" w:rsidP="00554456">
            <w:pPr>
              <w:rPr>
                <w:rFonts w:cstheme="minorHAnsi"/>
              </w:rPr>
            </w:pPr>
            <w:r w:rsidRPr="002A17E6">
              <w:rPr>
                <w:rFonts w:cstheme="minorHAnsi"/>
              </w:rPr>
              <w:t>C-</w:t>
            </w:r>
          </w:p>
        </w:tc>
        <w:tc>
          <w:tcPr>
            <w:tcW w:w="1121" w:type="dxa"/>
          </w:tcPr>
          <w:p w:rsidR="0003589C" w:rsidRPr="002A17E6" w:rsidRDefault="0003589C" w:rsidP="00554456">
            <w:pPr>
              <w:rPr>
                <w:rFonts w:cstheme="minorHAnsi"/>
              </w:rPr>
            </w:pPr>
            <w:r w:rsidRPr="002A17E6">
              <w:rPr>
                <w:rFonts w:cstheme="minorHAnsi"/>
              </w:rPr>
              <w:t>72</w:t>
            </w:r>
            <w:r>
              <w:rPr>
                <w:rFonts w:cstheme="minorHAnsi"/>
              </w:rPr>
              <w:t>.9</w:t>
            </w:r>
            <w:r w:rsidRPr="002A17E6">
              <w:rPr>
                <w:rFonts w:cstheme="minorHAnsi"/>
              </w:rPr>
              <w:t>-70%</w:t>
            </w:r>
          </w:p>
        </w:tc>
        <w:tc>
          <w:tcPr>
            <w:tcW w:w="1419" w:type="dxa"/>
          </w:tcPr>
          <w:p w:rsidR="0003589C" w:rsidRPr="002A17E6" w:rsidRDefault="0003589C" w:rsidP="00554456">
            <w:pPr>
              <w:rPr>
                <w:rFonts w:cstheme="minorHAnsi"/>
              </w:rPr>
            </w:pPr>
            <w:r>
              <w:rPr>
                <w:rFonts w:cstheme="minorHAnsi"/>
              </w:rPr>
              <w:t>(729-700</w:t>
            </w:r>
            <w:r w:rsidRPr="002A17E6">
              <w:rPr>
                <w:rFonts w:cstheme="minorHAnsi"/>
              </w:rPr>
              <w:t>)</w:t>
            </w:r>
          </w:p>
        </w:tc>
      </w:tr>
      <w:tr w:rsidR="0003589C" w:rsidRPr="002A17E6" w:rsidTr="000E44AC">
        <w:tc>
          <w:tcPr>
            <w:tcW w:w="563" w:type="dxa"/>
          </w:tcPr>
          <w:p w:rsidR="0003589C" w:rsidRPr="002A17E6" w:rsidRDefault="0003589C" w:rsidP="00554456">
            <w:pPr>
              <w:rPr>
                <w:rFonts w:cstheme="minorHAnsi"/>
              </w:rPr>
            </w:pPr>
            <w:r w:rsidRPr="002A17E6">
              <w:rPr>
                <w:rFonts w:cstheme="minorHAnsi"/>
              </w:rPr>
              <w:t>B+</w:t>
            </w:r>
          </w:p>
        </w:tc>
        <w:tc>
          <w:tcPr>
            <w:tcW w:w="1108" w:type="dxa"/>
          </w:tcPr>
          <w:p w:rsidR="0003589C" w:rsidRPr="002A17E6" w:rsidRDefault="0003589C" w:rsidP="00554456">
            <w:pPr>
              <w:rPr>
                <w:rFonts w:cstheme="minorHAnsi"/>
              </w:rPr>
            </w:pPr>
            <w:r w:rsidRPr="002A17E6">
              <w:rPr>
                <w:rFonts w:cstheme="minorHAnsi"/>
              </w:rPr>
              <w:t>89</w:t>
            </w:r>
            <w:r>
              <w:rPr>
                <w:rFonts w:cstheme="minorHAnsi"/>
              </w:rPr>
              <w:t>.9</w:t>
            </w:r>
            <w:r w:rsidRPr="002A17E6">
              <w:rPr>
                <w:rFonts w:cstheme="minorHAnsi"/>
              </w:rPr>
              <w:t>-87%</w:t>
            </w:r>
          </w:p>
        </w:tc>
        <w:tc>
          <w:tcPr>
            <w:tcW w:w="1419" w:type="dxa"/>
          </w:tcPr>
          <w:p w:rsidR="0003589C" w:rsidRPr="002A17E6" w:rsidRDefault="0003589C" w:rsidP="00554456">
            <w:pPr>
              <w:rPr>
                <w:rFonts w:cstheme="minorHAnsi"/>
              </w:rPr>
            </w:pPr>
            <w:r>
              <w:rPr>
                <w:rFonts w:cstheme="minorHAnsi"/>
              </w:rPr>
              <w:t>(899</w:t>
            </w:r>
            <w:r w:rsidRPr="002A17E6">
              <w:rPr>
                <w:rFonts w:cstheme="minorHAnsi"/>
              </w:rPr>
              <w:t>-</w:t>
            </w:r>
            <w:r>
              <w:rPr>
                <w:rFonts w:cstheme="minorHAnsi"/>
              </w:rPr>
              <w:t>870</w:t>
            </w:r>
            <w:r w:rsidRPr="002A17E6">
              <w:rPr>
                <w:rFonts w:cstheme="minorHAnsi"/>
              </w:rPr>
              <w:t>)</w:t>
            </w:r>
          </w:p>
        </w:tc>
        <w:tc>
          <w:tcPr>
            <w:tcW w:w="258" w:type="dxa"/>
          </w:tcPr>
          <w:p w:rsidR="0003589C" w:rsidRPr="002A17E6" w:rsidRDefault="0003589C" w:rsidP="00554456">
            <w:pPr>
              <w:rPr>
                <w:rFonts w:cstheme="minorHAnsi"/>
              </w:rPr>
            </w:pPr>
          </w:p>
        </w:tc>
        <w:tc>
          <w:tcPr>
            <w:tcW w:w="571" w:type="dxa"/>
          </w:tcPr>
          <w:p w:rsidR="0003589C" w:rsidRPr="002A17E6" w:rsidRDefault="0003589C" w:rsidP="00554456">
            <w:pPr>
              <w:rPr>
                <w:rFonts w:cstheme="minorHAnsi"/>
              </w:rPr>
            </w:pPr>
            <w:r w:rsidRPr="002A17E6">
              <w:rPr>
                <w:rFonts w:cstheme="minorHAnsi"/>
              </w:rPr>
              <w:t>D+</w:t>
            </w:r>
          </w:p>
        </w:tc>
        <w:tc>
          <w:tcPr>
            <w:tcW w:w="1121" w:type="dxa"/>
          </w:tcPr>
          <w:p w:rsidR="0003589C" w:rsidRPr="002A17E6" w:rsidRDefault="0003589C" w:rsidP="00554456">
            <w:pPr>
              <w:rPr>
                <w:rFonts w:cstheme="minorHAnsi"/>
              </w:rPr>
            </w:pPr>
            <w:r w:rsidRPr="002A17E6">
              <w:rPr>
                <w:rFonts w:cstheme="minorHAnsi"/>
              </w:rPr>
              <w:t>69</w:t>
            </w:r>
            <w:r>
              <w:rPr>
                <w:rFonts w:cstheme="minorHAnsi"/>
              </w:rPr>
              <w:t>.9</w:t>
            </w:r>
            <w:r w:rsidRPr="002A17E6">
              <w:rPr>
                <w:rFonts w:cstheme="minorHAnsi"/>
              </w:rPr>
              <w:t>-67%</w:t>
            </w:r>
          </w:p>
        </w:tc>
        <w:tc>
          <w:tcPr>
            <w:tcW w:w="1419" w:type="dxa"/>
          </w:tcPr>
          <w:p w:rsidR="0003589C" w:rsidRPr="002A17E6" w:rsidRDefault="0003589C" w:rsidP="00554456">
            <w:pPr>
              <w:rPr>
                <w:rFonts w:cstheme="minorHAnsi"/>
              </w:rPr>
            </w:pPr>
            <w:r>
              <w:rPr>
                <w:rFonts w:cstheme="minorHAnsi"/>
              </w:rPr>
              <w:t>(699-670</w:t>
            </w:r>
            <w:r w:rsidRPr="002A17E6">
              <w:rPr>
                <w:rFonts w:cstheme="minorHAnsi"/>
              </w:rPr>
              <w:t>)</w:t>
            </w:r>
          </w:p>
        </w:tc>
      </w:tr>
      <w:tr w:rsidR="0003589C" w:rsidRPr="002A17E6" w:rsidTr="000E44AC">
        <w:tc>
          <w:tcPr>
            <w:tcW w:w="563" w:type="dxa"/>
          </w:tcPr>
          <w:p w:rsidR="0003589C" w:rsidRPr="002A17E6" w:rsidRDefault="0003589C" w:rsidP="00554456">
            <w:pPr>
              <w:rPr>
                <w:rFonts w:cstheme="minorHAnsi"/>
              </w:rPr>
            </w:pPr>
            <w:r w:rsidRPr="002A17E6">
              <w:rPr>
                <w:rFonts w:cstheme="minorHAnsi"/>
              </w:rPr>
              <w:t>B</w:t>
            </w:r>
          </w:p>
        </w:tc>
        <w:tc>
          <w:tcPr>
            <w:tcW w:w="1108" w:type="dxa"/>
          </w:tcPr>
          <w:p w:rsidR="0003589C" w:rsidRPr="002A17E6" w:rsidRDefault="0003589C" w:rsidP="00554456">
            <w:pPr>
              <w:rPr>
                <w:rFonts w:cstheme="minorHAnsi"/>
              </w:rPr>
            </w:pPr>
            <w:r w:rsidRPr="002A17E6">
              <w:rPr>
                <w:rFonts w:cstheme="minorHAnsi"/>
              </w:rPr>
              <w:t>86</w:t>
            </w:r>
            <w:r>
              <w:rPr>
                <w:rFonts w:cstheme="minorHAnsi"/>
              </w:rPr>
              <w:t>.9</w:t>
            </w:r>
            <w:r w:rsidRPr="002A17E6">
              <w:rPr>
                <w:rFonts w:cstheme="minorHAnsi"/>
              </w:rPr>
              <w:t>-83%</w:t>
            </w:r>
          </w:p>
        </w:tc>
        <w:tc>
          <w:tcPr>
            <w:tcW w:w="1419" w:type="dxa"/>
          </w:tcPr>
          <w:p w:rsidR="0003589C" w:rsidRPr="002A17E6" w:rsidRDefault="0003589C" w:rsidP="00554456">
            <w:pPr>
              <w:rPr>
                <w:rFonts w:cstheme="minorHAnsi"/>
              </w:rPr>
            </w:pPr>
            <w:r>
              <w:rPr>
                <w:rFonts w:cstheme="minorHAnsi"/>
              </w:rPr>
              <w:t>(869-830</w:t>
            </w:r>
            <w:r w:rsidRPr="002A17E6">
              <w:rPr>
                <w:rFonts w:cstheme="minorHAnsi"/>
              </w:rPr>
              <w:t>)</w:t>
            </w:r>
          </w:p>
        </w:tc>
        <w:tc>
          <w:tcPr>
            <w:tcW w:w="258" w:type="dxa"/>
          </w:tcPr>
          <w:p w:rsidR="0003589C" w:rsidRPr="002A17E6" w:rsidRDefault="0003589C" w:rsidP="00554456">
            <w:pPr>
              <w:rPr>
                <w:rFonts w:cstheme="minorHAnsi"/>
              </w:rPr>
            </w:pPr>
          </w:p>
        </w:tc>
        <w:tc>
          <w:tcPr>
            <w:tcW w:w="571" w:type="dxa"/>
          </w:tcPr>
          <w:p w:rsidR="0003589C" w:rsidRPr="002A17E6" w:rsidRDefault="0003589C" w:rsidP="00554456">
            <w:pPr>
              <w:rPr>
                <w:rFonts w:cstheme="minorHAnsi"/>
              </w:rPr>
            </w:pPr>
            <w:r w:rsidRPr="002A17E6">
              <w:rPr>
                <w:rFonts w:cstheme="minorHAnsi"/>
              </w:rPr>
              <w:t>D</w:t>
            </w:r>
          </w:p>
        </w:tc>
        <w:tc>
          <w:tcPr>
            <w:tcW w:w="1121" w:type="dxa"/>
          </w:tcPr>
          <w:p w:rsidR="0003589C" w:rsidRPr="002A17E6" w:rsidRDefault="0003589C" w:rsidP="00554456">
            <w:pPr>
              <w:rPr>
                <w:rFonts w:cstheme="minorHAnsi"/>
              </w:rPr>
            </w:pPr>
            <w:r w:rsidRPr="002A17E6">
              <w:rPr>
                <w:rFonts w:cstheme="minorHAnsi"/>
              </w:rPr>
              <w:t>66</w:t>
            </w:r>
            <w:r>
              <w:rPr>
                <w:rFonts w:cstheme="minorHAnsi"/>
              </w:rPr>
              <w:t>.9</w:t>
            </w:r>
            <w:r w:rsidRPr="002A17E6">
              <w:rPr>
                <w:rFonts w:cstheme="minorHAnsi"/>
              </w:rPr>
              <w:t>-63%</w:t>
            </w:r>
          </w:p>
        </w:tc>
        <w:tc>
          <w:tcPr>
            <w:tcW w:w="1419" w:type="dxa"/>
          </w:tcPr>
          <w:p w:rsidR="0003589C" w:rsidRPr="002A17E6" w:rsidRDefault="0003589C" w:rsidP="00554456">
            <w:pPr>
              <w:rPr>
                <w:rFonts w:cstheme="minorHAnsi"/>
              </w:rPr>
            </w:pPr>
            <w:r>
              <w:rPr>
                <w:rFonts w:cstheme="minorHAnsi"/>
              </w:rPr>
              <w:t>(699-630</w:t>
            </w:r>
            <w:r w:rsidRPr="002A17E6">
              <w:rPr>
                <w:rFonts w:cstheme="minorHAnsi"/>
              </w:rPr>
              <w:t>)</w:t>
            </w:r>
          </w:p>
        </w:tc>
      </w:tr>
      <w:tr w:rsidR="0003589C" w:rsidRPr="002A17E6" w:rsidTr="000E44AC">
        <w:tc>
          <w:tcPr>
            <w:tcW w:w="563" w:type="dxa"/>
          </w:tcPr>
          <w:p w:rsidR="0003589C" w:rsidRPr="002A17E6" w:rsidRDefault="0003589C" w:rsidP="00554456">
            <w:pPr>
              <w:rPr>
                <w:rFonts w:cstheme="minorHAnsi"/>
              </w:rPr>
            </w:pPr>
            <w:r w:rsidRPr="002A17E6">
              <w:rPr>
                <w:rFonts w:cstheme="minorHAnsi"/>
              </w:rPr>
              <w:t>B-</w:t>
            </w:r>
          </w:p>
        </w:tc>
        <w:tc>
          <w:tcPr>
            <w:tcW w:w="1108" w:type="dxa"/>
          </w:tcPr>
          <w:p w:rsidR="0003589C" w:rsidRPr="002A17E6" w:rsidRDefault="0003589C" w:rsidP="00554456">
            <w:pPr>
              <w:rPr>
                <w:rFonts w:cstheme="minorHAnsi"/>
              </w:rPr>
            </w:pPr>
            <w:r w:rsidRPr="002A17E6">
              <w:rPr>
                <w:rFonts w:cstheme="minorHAnsi"/>
              </w:rPr>
              <w:t>82</w:t>
            </w:r>
            <w:r>
              <w:rPr>
                <w:rFonts w:cstheme="minorHAnsi"/>
              </w:rPr>
              <w:t>.9</w:t>
            </w:r>
            <w:r w:rsidRPr="002A17E6">
              <w:rPr>
                <w:rFonts w:cstheme="minorHAnsi"/>
              </w:rPr>
              <w:t>-80%</w:t>
            </w:r>
          </w:p>
        </w:tc>
        <w:tc>
          <w:tcPr>
            <w:tcW w:w="1419" w:type="dxa"/>
          </w:tcPr>
          <w:p w:rsidR="0003589C" w:rsidRPr="002A17E6" w:rsidRDefault="0003589C" w:rsidP="00554456">
            <w:pPr>
              <w:rPr>
                <w:rFonts w:cstheme="minorHAnsi"/>
              </w:rPr>
            </w:pPr>
            <w:r>
              <w:rPr>
                <w:rFonts w:cstheme="minorHAnsi"/>
              </w:rPr>
              <w:t>(829-800</w:t>
            </w:r>
            <w:r w:rsidRPr="002A17E6">
              <w:rPr>
                <w:rFonts w:cstheme="minorHAnsi"/>
              </w:rPr>
              <w:t>)</w:t>
            </w:r>
          </w:p>
        </w:tc>
        <w:tc>
          <w:tcPr>
            <w:tcW w:w="258" w:type="dxa"/>
          </w:tcPr>
          <w:p w:rsidR="0003589C" w:rsidRPr="002A17E6" w:rsidRDefault="0003589C" w:rsidP="00554456">
            <w:pPr>
              <w:rPr>
                <w:rFonts w:cstheme="minorHAnsi"/>
              </w:rPr>
            </w:pPr>
          </w:p>
        </w:tc>
        <w:tc>
          <w:tcPr>
            <w:tcW w:w="571" w:type="dxa"/>
          </w:tcPr>
          <w:p w:rsidR="0003589C" w:rsidRPr="002A17E6" w:rsidRDefault="0003589C" w:rsidP="00554456">
            <w:pPr>
              <w:rPr>
                <w:rFonts w:cstheme="minorHAnsi"/>
              </w:rPr>
            </w:pPr>
            <w:r w:rsidRPr="002A17E6">
              <w:rPr>
                <w:rFonts w:cstheme="minorHAnsi"/>
              </w:rPr>
              <w:t>D-</w:t>
            </w:r>
          </w:p>
        </w:tc>
        <w:tc>
          <w:tcPr>
            <w:tcW w:w="1121" w:type="dxa"/>
          </w:tcPr>
          <w:p w:rsidR="0003589C" w:rsidRPr="002A17E6" w:rsidRDefault="0003589C" w:rsidP="00554456">
            <w:pPr>
              <w:rPr>
                <w:rFonts w:cstheme="minorHAnsi"/>
              </w:rPr>
            </w:pPr>
            <w:r w:rsidRPr="002A17E6">
              <w:rPr>
                <w:rFonts w:cstheme="minorHAnsi"/>
              </w:rPr>
              <w:t>62</w:t>
            </w:r>
            <w:r>
              <w:rPr>
                <w:rFonts w:cstheme="minorHAnsi"/>
              </w:rPr>
              <w:t>.9</w:t>
            </w:r>
            <w:r w:rsidRPr="002A17E6">
              <w:rPr>
                <w:rFonts w:cstheme="minorHAnsi"/>
              </w:rPr>
              <w:t>-60%</w:t>
            </w:r>
          </w:p>
        </w:tc>
        <w:tc>
          <w:tcPr>
            <w:tcW w:w="1419" w:type="dxa"/>
          </w:tcPr>
          <w:p w:rsidR="0003589C" w:rsidRPr="002A17E6" w:rsidRDefault="0003589C" w:rsidP="00554456">
            <w:pPr>
              <w:rPr>
                <w:rFonts w:cstheme="minorHAnsi"/>
              </w:rPr>
            </w:pPr>
            <w:r>
              <w:rPr>
                <w:rFonts w:cstheme="minorHAnsi"/>
              </w:rPr>
              <w:t>(629-600</w:t>
            </w:r>
            <w:r w:rsidRPr="002A17E6">
              <w:rPr>
                <w:rFonts w:cstheme="minorHAnsi"/>
              </w:rPr>
              <w:t>)</w:t>
            </w:r>
          </w:p>
        </w:tc>
      </w:tr>
      <w:tr w:rsidR="0003589C" w:rsidRPr="002A17E6" w:rsidTr="000E44AC">
        <w:tc>
          <w:tcPr>
            <w:tcW w:w="563" w:type="dxa"/>
          </w:tcPr>
          <w:p w:rsidR="0003589C" w:rsidRPr="002A17E6" w:rsidRDefault="0003589C" w:rsidP="00554456">
            <w:pPr>
              <w:rPr>
                <w:rFonts w:cstheme="minorHAnsi"/>
              </w:rPr>
            </w:pPr>
            <w:r w:rsidRPr="002A17E6">
              <w:rPr>
                <w:rFonts w:cstheme="minorHAnsi"/>
              </w:rPr>
              <w:t>C+</w:t>
            </w:r>
          </w:p>
        </w:tc>
        <w:tc>
          <w:tcPr>
            <w:tcW w:w="1108" w:type="dxa"/>
          </w:tcPr>
          <w:p w:rsidR="0003589C" w:rsidRPr="002A17E6" w:rsidRDefault="0003589C" w:rsidP="00554456">
            <w:pPr>
              <w:rPr>
                <w:rFonts w:cstheme="minorHAnsi"/>
              </w:rPr>
            </w:pPr>
            <w:r w:rsidRPr="002A17E6">
              <w:rPr>
                <w:rFonts w:cstheme="minorHAnsi"/>
              </w:rPr>
              <w:t>79</w:t>
            </w:r>
            <w:r>
              <w:rPr>
                <w:rFonts w:cstheme="minorHAnsi"/>
              </w:rPr>
              <w:t>.9</w:t>
            </w:r>
            <w:r w:rsidRPr="002A17E6">
              <w:rPr>
                <w:rFonts w:cstheme="minorHAnsi"/>
              </w:rPr>
              <w:t>-77%</w:t>
            </w:r>
          </w:p>
        </w:tc>
        <w:tc>
          <w:tcPr>
            <w:tcW w:w="1419" w:type="dxa"/>
          </w:tcPr>
          <w:p w:rsidR="0003589C" w:rsidRPr="002A17E6" w:rsidRDefault="0003589C" w:rsidP="00554456">
            <w:pPr>
              <w:rPr>
                <w:rFonts w:cstheme="minorHAnsi"/>
              </w:rPr>
            </w:pPr>
            <w:r>
              <w:rPr>
                <w:rFonts w:cstheme="minorHAnsi"/>
              </w:rPr>
              <w:t>(799</w:t>
            </w:r>
            <w:r w:rsidRPr="002A17E6">
              <w:rPr>
                <w:rFonts w:cstheme="minorHAnsi"/>
              </w:rPr>
              <w:t>-</w:t>
            </w:r>
            <w:r>
              <w:rPr>
                <w:rFonts w:cstheme="minorHAnsi"/>
              </w:rPr>
              <w:t>770</w:t>
            </w:r>
            <w:r w:rsidRPr="002A17E6">
              <w:rPr>
                <w:rFonts w:cstheme="minorHAnsi"/>
              </w:rPr>
              <w:t>)</w:t>
            </w:r>
          </w:p>
        </w:tc>
        <w:tc>
          <w:tcPr>
            <w:tcW w:w="258" w:type="dxa"/>
          </w:tcPr>
          <w:p w:rsidR="0003589C" w:rsidRPr="002A17E6" w:rsidRDefault="0003589C" w:rsidP="00554456">
            <w:pPr>
              <w:rPr>
                <w:rFonts w:cstheme="minorHAnsi"/>
              </w:rPr>
            </w:pPr>
          </w:p>
        </w:tc>
        <w:tc>
          <w:tcPr>
            <w:tcW w:w="571" w:type="dxa"/>
          </w:tcPr>
          <w:p w:rsidR="0003589C" w:rsidRPr="002A17E6" w:rsidRDefault="0003589C" w:rsidP="00554456">
            <w:pPr>
              <w:rPr>
                <w:rFonts w:cstheme="minorHAnsi"/>
              </w:rPr>
            </w:pPr>
            <w:r w:rsidRPr="002A17E6">
              <w:rPr>
                <w:rFonts w:cstheme="minorHAnsi"/>
              </w:rPr>
              <w:t>F</w:t>
            </w:r>
          </w:p>
        </w:tc>
        <w:tc>
          <w:tcPr>
            <w:tcW w:w="1121" w:type="dxa"/>
          </w:tcPr>
          <w:p w:rsidR="0003589C" w:rsidRPr="002A17E6" w:rsidRDefault="0003589C" w:rsidP="00554456">
            <w:pPr>
              <w:rPr>
                <w:rFonts w:cstheme="minorHAnsi"/>
              </w:rPr>
            </w:pPr>
            <w:r w:rsidRPr="002A17E6">
              <w:rPr>
                <w:rFonts w:cstheme="minorHAnsi"/>
              </w:rPr>
              <w:t>&lt;60%</w:t>
            </w:r>
          </w:p>
        </w:tc>
        <w:tc>
          <w:tcPr>
            <w:tcW w:w="1419" w:type="dxa"/>
          </w:tcPr>
          <w:p w:rsidR="0003589C" w:rsidRPr="002A17E6" w:rsidRDefault="0003589C" w:rsidP="00554456">
            <w:pPr>
              <w:rPr>
                <w:rFonts w:cstheme="minorHAnsi"/>
              </w:rPr>
            </w:pPr>
            <w:r>
              <w:rPr>
                <w:rFonts w:cstheme="minorHAnsi"/>
              </w:rPr>
              <w:t>(&lt;600</w:t>
            </w:r>
            <w:r w:rsidRPr="002A17E6">
              <w:rPr>
                <w:rFonts w:cstheme="minorHAnsi"/>
              </w:rPr>
              <w:t>)</w:t>
            </w:r>
          </w:p>
        </w:tc>
      </w:tr>
    </w:tbl>
    <w:p w:rsidR="0003589C" w:rsidRDefault="0003589C" w:rsidP="00554456">
      <w:pPr>
        <w:spacing w:after="0" w:line="240" w:lineRule="auto"/>
      </w:pPr>
    </w:p>
    <w:p w:rsidR="0003589C" w:rsidRPr="00C367F9" w:rsidRDefault="0003589C" w:rsidP="00554456">
      <w:pPr>
        <w:spacing w:after="0" w:line="240" w:lineRule="auto"/>
        <w:rPr>
          <w:rFonts w:cstheme="minorHAnsi"/>
          <w:b/>
        </w:rPr>
      </w:pPr>
      <w:r w:rsidRPr="00C367F9">
        <w:rPr>
          <w:rFonts w:cstheme="minorHAnsi"/>
          <w:b/>
        </w:rPr>
        <w:t>Additional Policies</w:t>
      </w:r>
    </w:p>
    <w:p w:rsidR="00B7504D" w:rsidRDefault="0003589C" w:rsidP="00554456">
      <w:pPr>
        <w:spacing w:after="0" w:line="240" w:lineRule="auto"/>
        <w:rPr>
          <w:rFonts w:cstheme="minorHAnsi"/>
        </w:rPr>
      </w:pPr>
      <w:r w:rsidRPr="002A17E6">
        <w:rPr>
          <w:rFonts w:cstheme="minorHAnsi"/>
        </w:rPr>
        <w:softHyphen/>
      </w:r>
      <w:r w:rsidRPr="002A17E6">
        <w:rPr>
          <w:rFonts w:cstheme="minorHAnsi"/>
          <w:i/>
        </w:rPr>
        <w:t>Makeup Policy:</w:t>
      </w:r>
      <w:r w:rsidRPr="002A17E6">
        <w:rPr>
          <w:rFonts w:cstheme="minorHAnsi"/>
        </w:rPr>
        <w:t xml:space="preserve">  In almost all instances, </w:t>
      </w:r>
      <w:r w:rsidRPr="002A17E6">
        <w:rPr>
          <w:rFonts w:cstheme="minorHAnsi"/>
          <w:b/>
        </w:rPr>
        <w:t xml:space="preserve">there will be no makeup </w:t>
      </w:r>
      <w:r>
        <w:rPr>
          <w:rFonts w:cstheme="minorHAnsi"/>
          <w:b/>
        </w:rPr>
        <w:t>exam for the exam</w:t>
      </w:r>
      <w:r w:rsidR="005D419F">
        <w:rPr>
          <w:rFonts w:cstheme="minorHAnsi"/>
          <w:b/>
        </w:rPr>
        <w:t>s</w:t>
      </w:r>
      <w:r w:rsidRPr="002A17E6">
        <w:rPr>
          <w:rFonts w:cstheme="minorHAnsi"/>
        </w:rPr>
        <w:t xml:space="preserve">.  Make up </w:t>
      </w:r>
      <w:r>
        <w:rPr>
          <w:rFonts w:cstheme="minorHAnsi"/>
        </w:rPr>
        <w:t>exams</w:t>
      </w:r>
      <w:r w:rsidRPr="002A17E6">
        <w:rPr>
          <w:rFonts w:cstheme="minorHAnsi"/>
        </w:rPr>
        <w:t xml:space="preserve"> will only be granted under extraordinary circumstances.  If you </w:t>
      </w:r>
      <w:r w:rsidRPr="002A17E6">
        <w:rPr>
          <w:rFonts w:cstheme="minorHAnsi"/>
          <w:b/>
        </w:rPr>
        <w:t>absolutely</w:t>
      </w:r>
      <w:r w:rsidRPr="002A17E6">
        <w:rPr>
          <w:rFonts w:cstheme="minorHAnsi"/>
        </w:rPr>
        <w:t xml:space="preserve"> </w:t>
      </w:r>
      <w:r w:rsidRPr="002A17E6">
        <w:rPr>
          <w:rFonts w:cstheme="minorHAnsi"/>
          <w:b/>
        </w:rPr>
        <w:t xml:space="preserve">have to </w:t>
      </w:r>
      <w:r w:rsidRPr="002A17E6">
        <w:rPr>
          <w:rFonts w:cstheme="minorHAnsi"/>
        </w:rPr>
        <w:t xml:space="preserve">miss </w:t>
      </w:r>
      <w:r>
        <w:rPr>
          <w:rFonts w:cstheme="minorHAnsi"/>
        </w:rPr>
        <w:t>the final</w:t>
      </w:r>
      <w:r w:rsidRPr="002A17E6">
        <w:rPr>
          <w:rFonts w:cstheme="minorHAnsi"/>
        </w:rPr>
        <w:t xml:space="preserve">, </w:t>
      </w:r>
      <w:r w:rsidRPr="002A17E6">
        <w:rPr>
          <w:rFonts w:cstheme="minorHAnsi"/>
          <w:b/>
        </w:rPr>
        <w:t>you need to notify me at least one week in advance</w:t>
      </w:r>
      <w:r w:rsidRPr="002A17E6">
        <w:rPr>
          <w:rFonts w:cstheme="minorHAnsi"/>
        </w:rPr>
        <w:t xml:space="preserve"> via email, and to provide proper documentation.  If an emergency occurs on the day of an exam, you must email me before the exam and provide me with documentation immediately</w:t>
      </w:r>
      <w:r>
        <w:rPr>
          <w:rFonts w:cstheme="minorHAnsi"/>
        </w:rPr>
        <w:t>.</w:t>
      </w:r>
      <w:r w:rsidRPr="002A17E6">
        <w:rPr>
          <w:rFonts w:cstheme="minorHAnsi"/>
        </w:rPr>
        <w:t xml:space="preserve">  Questions on any makeup </w:t>
      </w:r>
      <w:r>
        <w:rPr>
          <w:rFonts w:cstheme="minorHAnsi"/>
        </w:rPr>
        <w:t>exams</w:t>
      </w:r>
      <w:r w:rsidRPr="002A17E6">
        <w:rPr>
          <w:rFonts w:cstheme="minorHAnsi"/>
        </w:rPr>
        <w:t xml:space="preserve"> will reflect the fact that students had additional time to prepare.  </w:t>
      </w:r>
    </w:p>
    <w:p w:rsidR="00B7504D" w:rsidRDefault="00B7504D" w:rsidP="00554456">
      <w:pPr>
        <w:spacing w:after="0" w:line="240" w:lineRule="auto"/>
        <w:rPr>
          <w:rFonts w:cstheme="minorHAnsi"/>
        </w:rPr>
      </w:pPr>
    </w:p>
    <w:p w:rsidR="00B7504D" w:rsidRPr="00B7504D" w:rsidRDefault="00B7504D" w:rsidP="00554456">
      <w:pPr>
        <w:spacing w:after="0" w:line="240" w:lineRule="auto"/>
        <w:rPr>
          <w:rFonts w:cstheme="minorHAnsi"/>
          <w:b/>
          <w:i/>
        </w:rPr>
      </w:pPr>
      <w:r w:rsidRPr="00B7504D">
        <w:rPr>
          <w:rFonts w:cstheme="minorHAnsi"/>
          <w:b/>
          <w:i/>
        </w:rPr>
        <w:t xml:space="preserve">NOTE: I understand that circumstances arise in students’ lives that will make completing material on the assigned day difficult/impossible.  If you find yourself in one of these situations, please reach out to me so that we can set up a plan to ensure that you remain on track to complete the work for the course. In these situations, health services and the ARC are also invaluable resources that you should utilize. </w:t>
      </w:r>
    </w:p>
    <w:p w:rsidR="0003589C" w:rsidRDefault="0003589C" w:rsidP="00554456">
      <w:pPr>
        <w:spacing w:after="0" w:line="240" w:lineRule="auto"/>
        <w:rPr>
          <w:rFonts w:cstheme="minorHAnsi"/>
        </w:rPr>
      </w:pPr>
    </w:p>
    <w:p w:rsidR="0003589C" w:rsidRDefault="005D419F" w:rsidP="00554456">
      <w:pPr>
        <w:spacing w:after="0" w:line="240" w:lineRule="auto"/>
        <w:rPr>
          <w:rFonts w:cstheme="minorHAnsi"/>
        </w:rPr>
      </w:pPr>
      <w:r>
        <w:rPr>
          <w:rFonts w:cstheme="minorHAnsi"/>
        </w:rPr>
        <w:t>L</w:t>
      </w:r>
      <w:r w:rsidR="0003589C">
        <w:rPr>
          <w:rFonts w:cstheme="minorHAnsi"/>
        </w:rPr>
        <w:t>ate</w:t>
      </w:r>
      <w:r>
        <w:rPr>
          <w:rFonts w:cstheme="minorHAnsi"/>
        </w:rPr>
        <w:t xml:space="preserve"> work</w:t>
      </w:r>
      <w:r w:rsidR="00B7504D">
        <w:rPr>
          <w:rFonts w:cstheme="minorHAnsi"/>
        </w:rPr>
        <w:t xml:space="preserve"> without an official extension</w:t>
      </w:r>
      <w:r w:rsidR="0003589C">
        <w:rPr>
          <w:rFonts w:cstheme="minorHAnsi"/>
        </w:rPr>
        <w:t xml:space="preserve"> will be subject to the following procedure.  Work that is turned in within 24 hours of the deadline will receive a </w:t>
      </w:r>
      <w:r w:rsidR="0003589C" w:rsidRPr="001504F9">
        <w:rPr>
          <w:rFonts w:cstheme="minorHAnsi"/>
          <w:b/>
        </w:rPr>
        <w:t>ten percentage point reduction</w:t>
      </w:r>
      <w:r w:rsidR="0003589C">
        <w:rPr>
          <w:rFonts w:cstheme="minorHAnsi"/>
        </w:rPr>
        <w:t xml:space="preserve"> in the score.  </w:t>
      </w:r>
      <w:r w:rsidR="0003589C" w:rsidRPr="001504F9">
        <w:rPr>
          <w:rFonts w:cstheme="minorHAnsi"/>
          <w:b/>
        </w:rPr>
        <w:t>An additional ten percentage point reduction</w:t>
      </w:r>
      <w:r w:rsidR="0003589C">
        <w:rPr>
          <w:rFonts w:cstheme="minorHAnsi"/>
        </w:rPr>
        <w:t xml:space="preserve"> will be applied for each additional day that the work is late.  </w:t>
      </w:r>
    </w:p>
    <w:p w:rsidR="003D38FE" w:rsidRDefault="003D38FE" w:rsidP="00554456">
      <w:pPr>
        <w:spacing w:after="0" w:line="240" w:lineRule="auto"/>
        <w:rPr>
          <w:rFonts w:cstheme="minorHAnsi"/>
        </w:rPr>
      </w:pPr>
    </w:p>
    <w:p w:rsidR="0003589C" w:rsidRDefault="0003589C" w:rsidP="00554456">
      <w:pPr>
        <w:spacing w:after="0" w:line="240" w:lineRule="auto"/>
        <w:rPr>
          <w:rFonts w:cstheme="minorHAnsi"/>
        </w:rPr>
      </w:pPr>
      <w:r w:rsidRPr="00065850">
        <w:rPr>
          <w:rFonts w:cstheme="minorHAnsi"/>
          <w:i/>
        </w:rPr>
        <w:t>Academic Integrity/Plagiarism:</w:t>
      </w:r>
      <w:r>
        <w:rPr>
          <w:rFonts w:cstheme="minorHAnsi"/>
        </w:rPr>
        <w:t xml:space="preserve">  Plagiarism will absolutely not be tolerated in this class.  All work in assignments and exams MUST be your own.  In your written work, if you are presenting the ideas of someone else or providing a quotation, you must properly cite the author using </w:t>
      </w:r>
      <w:r w:rsidR="00D860FB">
        <w:rPr>
          <w:rFonts w:cstheme="minorHAnsi"/>
        </w:rPr>
        <w:t xml:space="preserve">a consistent </w:t>
      </w:r>
      <w:r>
        <w:rPr>
          <w:rFonts w:cstheme="minorHAnsi"/>
        </w:rPr>
        <w:t>format</w:t>
      </w:r>
      <w:r w:rsidR="003D38FE">
        <w:rPr>
          <w:rFonts w:cstheme="minorHAnsi"/>
        </w:rPr>
        <w:t xml:space="preserve"> (ASA, APA etc.)</w:t>
      </w:r>
      <w:r>
        <w:rPr>
          <w:rFonts w:cstheme="minorHAnsi"/>
        </w:rPr>
        <w:t xml:space="preserve">.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rsidR="0003589C" w:rsidRDefault="0003589C" w:rsidP="00554456">
      <w:pPr>
        <w:spacing w:after="0" w:line="240" w:lineRule="auto"/>
        <w:rPr>
          <w:rFonts w:cstheme="minorHAnsi"/>
        </w:rPr>
      </w:pPr>
      <w:r w:rsidRPr="00065850">
        <w:rPr>
          <w:rFonts w:cstheme="minorHAnsi"/>
        </w:rPr>
        <w:t>http://www.anselm.edu/Library/Research-Help/Research-Tutorials/Academic-Integrity.htm</w:t>
      </w:r>
      <w:r>
        <w:rPr>
          <w:rFonts w:cstheme="minorHAnsi"/>
        </w:rPr>
        <w:t xml:space="preserve"> </w:t>
      </w:r>
    </w:p>
    <w:p w:rsidR="0003589C" w:rsidRDefault="0003589C" w:rsidP="00554456">
      <w:pPr>
        <w:pStyle w:val="NormalWeb"/>
        <w:spacing w:before="0" w:beforeAutospacing="0" w:after="0" w:afterAutospacing="0"/>
        <w:rPr>
          <w:rFonts w:asciiTheme="minorHAnsi" w:hAnsiTheme="minorHAnsi" w:cstheme="minorHAnsi"/>
          <w:i/>
          <w:sz w:val="22"/>
          <w:szCs w:val="22"/>
        </w:rPr>
      </w:pPr>
    </w:p>
    <w:p w:rsidR="0003589C" w:rsidRDefault="0003589C" w:rsidP="00554456">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stheme="minorHAnsi"/>
          <w:i/>
          <w:sz w:val="22"/>
          <w:szCs w:val="22"/>
        </w:rPr>
        <w:t xml:space="preserve">Student Disabilities: </w:t>
      </w:r>
      <w:r w:rsidRPr="00676B82">
        <w:rPr>
          <w:rFonts w:asciiTheme="minorHAnsi" w:hAnsiTheme="minorHAnsi"/>
          <w:color w:val="000000"/>
          <w:sz w:val="22"/>
          <w:szCs w:val="22"/>
        </w:rPr>
        <w:t>Saint Anselm College is committed to meeting the needs of students disclosing physical, sensory, psychiatric, and/or learning disabilities. To disclose a disability and request accommodations, please see Kenneth Walker, the College’s disability services provider, in the Academic Resource Center (ARC) in Lower Cushing, who will assist you in making contact with appropriate faculty members and arranging support services and accommodations available within the ARC or elsewhere. To ensure that accommodations are arranged in a timely manner, you are encouraged to make your request at the beginning of each semester.</w:t>
      </w:r>
    </w:p>
    <w:p w:rsidR="000D102B" w:rsidRDefault="0003589C" w:rsidP="00B7504D">
      <w:pPr>
        <w:pStyle w:val="NormalWeb"/>
        <w:spacing w:before="0" w:beforeAutospacing="0" w:after="0" w:afterAutospacing="0"/>
        <w:rPr>
          <w:color w:val="000000"/>
        </w:rPr>
      </w:pPr>
      <w:r w:rsidRPr="00676B82">
        <w:rPr>
          <w:rFonts w:asciiTheme="minorHAnsi" w:hAnsiTheme="minorHAnsi"/>
          <w:color w:val="000000"/>
          <w:sz w:val="22"/>
          <w:szCs w:val="22"/>
        </w:rPr>
        <w:t> </w:t>
      </w:r>
    </w:p>
    <w:p w:rsidR="0003589C" w:rsidRPr="00676B82" w:rsidRDefault="0003589C" w:rsidP="00554456">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F</w:t>
      </w:r>
      <w:r w:rsidRPr="00676B82">
        <w:rPr>
          <w:rStyle w:val="Strong"/>
          <w:rFonts w:asciiTheme="minorHAnsi" w:hAnsiTheme="minorHAnsi"/>
          <w:color w:val="000000"/>
          <w:sz w:val="22"/>
          <w:szCs w:val="22"/>
        </w:rPr>
        <w:t>or questions concerning support services, documentation guidelines, or disability issues contact:</w:t>
      </w:r>
    </w:p>
    <w:p w:rsidR="0003589C" w:rsidRPr="00676B82" w:rsidRDefault="0003589C" w:rsidP="00554456">
      <w:pPr>
        <w:pStyle w:val="NormalWeb"/>
        <w:spacing w:before="0" w:beforeAutospacing="0" w:after="0" w:afterAutospacing="0"/>
        <w:jc w:val="center"/>
        <w:rPr>
          <w:rFonts w:asciiTheme="minorHAnsi" w:hAnsiTheme="minorHAnsi"/>
          <w:color w:val="000000"/>
          <w:sz w:val="22"/>
          <w:szCs w:val="22"/>
        </w:rPr>
      </w:pPr>
      <w:r w:rsidRPr="00676B82">
        <w:rPr>
          <w:rFonts w:asciiTheme="minorHAnsi" w:hAnsiTheme="minorHAnsi"/>
          <w:color w:val="000000"/>
          <w:sz w:val="22"/>
          <w:szCs w:val="22"/>
        </w:rPr>
        <w:t>Office of Disability Services</w:t>
      </w:r>
      <w:r w:rsidRPr="00676B82">
        <w:rPr>
          <w:rFonts w:asciiTheme="minorHAnsi" w:hAnsiTheme="minorHAnsi"/>
          <w:color w:val="000000"/>
          <w:sz w:val="22"/>
          <w:szCs w:val="22"/>
        </w:rPr>
        <w:br/>
        <w:t>Academic Resource Center (A</w:t>
      </w:r>
      <w:r w:rsidR="00B7504D">
        <w:rPr>
          <w:rFonts w:asciiTheme="minorHAnsi" w:hAnsiTheme="minorHAnsi"/>
          <w:color w:val="000000"/>
          <w:sz w:val="22"/>
          <w:szCs w:val="22"/>
        </w:rPr>
        <w:t>RC)</w:t>
      </w:r>
      <w:r w:rsidR="00B7504D">
        <w:rPr>
          <w:rFonts w:asciiTheme="minorHAnsi" w:hAnsiTheme="minorHAnsi"/>
          <w:color w:val="000000"/>
          <w:sz w:val="22"/>
          <w:szCs w:val="22"/>
        </w:rPr>
        <w:br/>
      </w:r>
      <w:r w:rsidRPr="00676B82">
        <w:rPr>
          <w:rFonts w:asciiTheme="minorHAnsi" w:hAnsiTheme="minorHAnsi"/>
          <w:color w:val="000000"/>
          <w:sz w:val="22"/>
          <w:szCs w:val="22"/>
        </w:rPr>
        <w:t>Tel. (603) 641-7193</w:t>
      </w:r>
      <w:r w:rsidRPr="00676B82">
        <w:rPr>
          <w:rFonts w:asciiTheme="minorHAnsi" w:hAnsiTheme="minorHAnsi"/>
          <w:color w:val="000000"/>
          <w:sz w:val="22"/>
          <w:szCs w:val="22"/>
        </w:rPr>
        <w:br/>
      </w:r>
      <w:r w:rsidR="00B7504D">
        <w:rPr>
          <w:rFonts w:asciiTheme="minorHAnsi" w:hAnsiTheme="minorHAnsi"/>
          <w:color w:val="000000"/>
          <w:sz w:val="22"/>
          <w:szCs w:val="22"/>
        </w:rPr>
        <w:t>(Director and Email Forthcoming)</w:t>
      </w:r>
    </w:p>
    <w:p w:rsidR="0003589C" w:rsidRDefault="0003589C" w:rsidP="00554456">
      <w:pPr>
        <w:pStyle w:val="NormalWeb"/>
        <w:spacing w:before="0" w:beforeAutospacing="0" w:after="0" w:afterAutospacing="0"/>
        <w:jc w:val="center"/>
        <w:rPr>
          <w:rStyle w:val="Strong"/>
          <w:rFonts w:asciiTheme="minorHAnsi" w:hAnsiTheme="minorHAnsi"/>
          <w:color w:val="000000"/>
          <w:sz w:val="22"/>
          <w:szCs w:val="22"/>
        </w:rPr>
      </w:pPr>
    </w:p>
    <w:p w:rsidR="0003589C" w:rsidRPr="00676B82" w:rsidRDefault="0003589C" w:rsidP="00554456">
      <w:pPr>
        <w:pStyle w:val="NormalWeb"/>
        <w:spacing w:before="0" w:beforeAutospacing="0" w:after="0" w:afterAutospacing="0"/>
        <w:rPr>
          <w:rStyle w:val="Strong"/>
          <w:rFonts w:asciiTheme="minorHAnsi" w:hAnsiTheme="minorHAnsi"/>
          <w:color w:val="000000"/>
          <w:sz w:val="22"/>
          <w:szCs w:val="22"/>
        </w:rPr>
      </w:pPr>
      <w:r w:rsidRPr="00676B82">
        <w:rPr>
          <w:rStyle w:val="Strong"/>
          <w:rFonts w:asciiTheme="minorHAnsi" w:hAnsiTheme="minorHAnsi"/>
          <w:color w:val="000000"/>
          <w:sz w:val="22"/>
          <w:szCs w:val="22"/>
        </w:rPr>
        <w:t>For additional information on documentation guidelines:</w:t>
      </w:r>
    </w:p>
    <w:p w:rsidR="0003589C" w:rsidRPr="00676B82" w:rsidRDefault="0003589C" w:rsidP="00554456">
      <w:pPr>
        <w:pStyle w:val="NormalWeb"/>
        <w:spacing w:before="0" w:beforeAutospacing="0" w:after="0" w:afterAutospacing="0"/>
        <w:rPr>
          <w:rFonts w:asciiTheme="minorHAnsi" w:hAnsiTheme="minorHAnsi"/>
          <w:color w:val="000000"/>
          <w:sz w:val="22"/>
          <w:szCs w:val="22"/>
        </w:rPr>
      </w:pPr>
      <w:r w:rsidRPr="00676B82">
        <w:rPr>
          <w:rFonts w:asciiTheme="minorHAnsi" w:hAnsiTheme="minorHAnsi"/>
          <w:color w:val="000000"/>
          <w:sz w:val="22"/>
          <w:szCs w:val="22"/>
        </w:rPr>
        <w:t>http://www.anselm.edu/Current-Students/Academic-Resources/Disability-Services.htm</w:t>
      </w:r>
    </w:p>
    <w:p w:rsidR="0003589C" w:rsidRDefault="0003589C" w:rsidP="00554456">
      <w:pPr>
        <w:spacing w:after="0" w:line="240" w:lineRule="auto"/>
        <w:rPr>
          <w:rFonts w:cstheme="minorHAnsi"/>
        </w:rPr>
      </w:pPr>
    </w:p>
    <w:p w:rsidR="008A5C27" w:rsidRDefault="008A5C27" w:rsidP="00554456">
      <w:pPr>
        <w:spacing w:after="0" w:line="240" w:lineRule="auto"/>
      </w:pPr>
      <w:r w:rsidRPr="00676B82">
        <w:rPr>
          <w:rFonts w:cstheme="minorHAnsi"/>
          <w:i/>
        </w:rPr>
        <w:t xml:space="preserve">Electronic Devices: </w:t>
      </w:r>
      <w:r>
        <w:rPr>
          <w:rFonts w:cstheme="minorHAnsi"/>
        </w:rPr>
        <w:t>“</w:t>
      </w:r>
      <w: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w:t>
      </w:r>
      <w:r>
        <w:lastRenderedPageBreak/>
        <w:t xml:space="preserve">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rsidR="0003589C" w:rsidRDefault="0003589C" w:rsidP="00554456">
      <w:pPr>
        <w:spacing w:after="0" w:line="240" w:lineRule="auto"/>
        <w:rPr>
          <w:i/>
        </w:rPr>
      </w:pPr>
    </w:p>
    <w:p w:rsidR="005D7E73" w:rsidRDefault="0003589C" w:rsidP="00554456">
      <w:pPr>
        <w:spacing w:after="0" w:line="240" w:lineRule="auto"/>
        <w:rPr>
          <w:rFonts w:cstheme="minorHAnsi"/>
        </w:rPr>
      </w:pPr>
      <w:r w:rsidRPr="002A17E6">
        <w:rPr>
          <w:rFonts w:cstheme="minorHAnsi"/>
          <w:i/>
        </w:rPr>
        <w:t>Communication:</w:t>
      </w:r>
      <w:r w:rsidRPr="002A17E6">
        <w:rPr>
          <w:rFonts w:cstheme="minorHAnsi"/>
        </w:rPr>
        <w:t xml:space="preserve">  The best way to contact me is through email.  I will check my email at least twice per day (once in the morning and once in the evening) and will respond to most emails within 24 hours.  I will use email as the primary means of communication wi</w:t>
      </w:r>
      <w:r w:rsidR="004242E5">
        <w:rPr>
          <w:rFonts w:cstheme="minorHAnsi"/>
        </w:rPr>
        <w:t>th you outside of the class</w:t>
      </w:r>
      <w:r w:rsidRPr="002A17E6">
        <w:rPr>
          <w:rFonts w:cstheme="minorHAnsi"/>
        </w:rPr>
        <w:t>room, and will do so with the assumption that you will check your email at least once per day.</w:t>
      </w:r>
      <w:r w:rsidR="005D7E73">
        <w:rPr>
          <w:rFonts w:cstheme="minorHAnsi"/>
        </w:rPr>
        <w:br w:type="page"/>
      </w:r>
    </w:p>
    <w:p w:rsidR="006814F7" w:rsidRPr="006814F7" w:rsidRDefault="006814F7" w:rsidP="006814F7">
      <w:pPr>
        <w:spacing w:after="0" w:line="240" w:lineRule="auto"/>
        <w:rPr>
          <w:b/>
        </w:rPr>
      </w:pPr>
      <w:r w:rsidRPr="006814F7">
        <w:rPr>
          <w:b/>
        </w:rPr>
        <w:lastRenderedPageBreak/>
        <w:t>Tentative Reading Schedule</w:t>
      </w:r>
    </w:p>
    <w:tbl>
      <w:tblPr>
        <w:tblW w:w="17296" w:type="dxa"/>
        <w:tblLook w:val="04A0" w:firstRow="1" w:lastRow="0" w:firstColumn="1" w:lastColumn="0" w:noHBand="0" w:noVBand="1"/>
      </w:tblPr>
      <w:tblGrid>
        <w:gridCol w:w="1322"/>
        <w:gridCol w:w="10010"/>
        <w:gridCol w:w="5964"/>
      </w:tblGrid>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23-Aug</w:t>
            </w:r>
          </w:p>
        </w:tc>
        <w:tc>
          <w:tcPr>
            <w:tcW w:w="10010"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bookmarkStart w:id="0" w:name="_GoBack"/>
            <w:bookmarkEnd w:id="0"/>
            <w:r w:rsidRPr="006814F7">
              <w:rPr>
                <w:rFonts w:ascii="Calibri" w:eastAsia="Times New Roman" w:hAnsi="Calibri" w:cs="Calibri"/>
                <w:color w:val="000000"/>
              </w:rPr>
              <w:t>Introduction of the course</w:t>
            </w:r>
          </w:p>
        </w:tc>
      </w:tr>
      <w:tr w:rsidR="006814F7" w:rsidRPr="006814F7" w:rsidTr="00804C2B">
        <w:trPr>
          <w:gridAfter w:val="1"/>
          <w:wAfter w:w="5964" w:type="dxa"/>
          <w:trHeight w:val="290"/>
        </w:trPr>
        <w:tc>
          <w:tcPr>
            <w:tcW w:w="11332" w:type="dxa"/>
            <w:gridSpan w:val="2"/>
            <w:tcBorders>
              <w:top w:val="nil"/>
              <w:left w:val="nil"/>
              <w:bottom w:val="nil"/>
              <w:right w:val="nil"/>
            </w:tcBorders>
            <w:shd w:val="clear" w:color="auto" w:fill="auto"/>
            <w:noWrap/>
            <w:hideMark/>
          </w:tcPr>
          <w:p w:rsidR="00A91F84" w:rsidRDefault="00A91F84" w:rsidP="006814F7">
            <w:pPr>
              <w:spacing w:after="0" w:line="240" w:lineRule="auto"/>
              <w:rPr>
                <w:rFonts w:ascii="Calibri" w:eastAsia="Times New Roman" w:hAnsi="Calibri" w:cs="Calibri"/>
                <w:i/>
                <w:color w:val="000000"/>
                <w:u w:val="single"/>
              </w:rPr>
            </w:pPr>
          </w:p>
          <w:p w:rsidR="006814F7" w:rsidRPr="006814F7" w:rsidRDefault="006814F7" w:rsidP="006814F7">
            <w:pPr>
              <w:spacing w:after="0" w:line="240" w:lineRule="auto"/>
              <w:rPr>
                <w:rFonts w:ascii="Calibri" w:eastAsia="Times New Roman" w:hAnsi="Calibri" w:cs="Calibri"/>
                <w:i/>
                <w:color w:val="000000"/>
                <w:u w:val="single"/>
              </w:rPr>
            </w:pPr>
            <w:r w:rsidRPr="006814F7">
              <w:rPr>
                <w:rFonts w:ascii="Calibri" w:eastAsia="Times New Roman" w:hAnsi="Calibri" w:cs="Calibri"/>
                <w:i/>
                <w:color w:val="000000"/>
                <w:u w:val="single"/>
              </w:rPr>
              <w:t>Defining the "global" and the Main Schools of Thought</w:t>
            </w:r>
          </w:p>
        </w:tc>
      </w:tr>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25-Aug</w:t>
            </w:r>
          </w:p>
        </w:tc>
        <w:tc>
          <w:tcPr>
            <w:tcW w:w="10010"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Text - Introduction and Chapter 1</w:t>
            </w:r>
          </w:p>
        </w:tc>
      </w:tr>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30-Aug</w:t>
            </w:r>
          </w:p>
        </w:tc>
        <w:tc>
          <w:tcPr>
            <w:tcW w:w="10010"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Text - Chapter 2</w:t>
            </w:r>
          </w:p>
        </w:tc>
      </w:tr>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1-Sep</w:t>
            </w:r>
          </w:p>
        </w:tc>
        <w:tc>
          <w:tcPr>
            <w:tcW w:w="10010"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Text - Chapter 3</w:t>
            </w:r>
          </w:p>
        </w:tc>
      </w:tr>
      <w:tr w:rsidR="006814F7" w:rsidRPr="006814F7" w:rsidTr="00804C2B">
        <w:trPr>
          <w:gridAfter w:val="1"/>
          <w:wAfter w:w="5964" w:type="dxa"/>
          <w:trHeight w:val="290"/>
        </w:trPr>
        <w:tc>
          <w:tcPr>
            <w:tcW w:w="11332" w:type="dxa"/>
            <w:gridSpan w:val="2"/>
            <w:tcBorders>
              <w:top w:val="nil"/>
              <w:left w:val="nil"/>
              <w:bottom w:val="nil"/>
              <w:right w:val="nil"/>
            </w:tcBorders>
            <w:shd w:val="clear" w:color="auto" w:fill="auto"/>
            <w:noWrap/>
            <w:hideMark/>
          </w:tcPr>
          <w:p w:rsidR="00A91F84" w:rsidRDefault="00A91F84" w:rsidP="006814F7">
            <w:pPr>
              <w:spacing w:after="0" w:line="240" w:lineRule="auto"/>
              <w:rPr>
                <w:rFonts w:ascii="Calibri" w:eastAsia="Times New Roman" w:hAnsi="Calibri" w:cs="Calibri"/>
                <w:i/>
                <w:color w:val="000000"/>
                <w:u w:val="single"/>
              </w:rPr>
            </w:pPr>
          </w:p>
          <w:p w:rsidR="006814F7" w:rsidRPr="006814F7" w:rsidRDefault="006814F7" w:rsidP="006814F7">
            <w:pPr>
              <w:spacing w:after="0" w:line="240" w:lineRule="auto"/>
              <w:rPr>
                <w:rFonts w:ascii="Calibri" w:eastAsia="Times New Roman" w:hAnsi="Calibri" w:cs="Calibri"/>
                <w:i/>
                <w:color w:val="000000"/>
                <w:u w:val="single"/>
              </w:rPr>
            </w:pPr>
            <w:r w:rsidRPr="006814F7">
              <w:rPr>
                <w:rFonts w:ascii="Calibri" w:eastAsia="Times New Roman" w:hAnsi="Calibri" w:cs="Calibri"/>
                <w:i/>
                <w:color w:val="000000"/>
                <w:u w:val="single"/>
              </w:rPr>
              <w:t>Global Economic System</w:t>
            </w:r>
          </w:p>
        </w:tc>
      </w:tr>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6-Sep</w:t>
            </w:r>
          </w:p>
        </w:tc>
        <w:tc>
          <w:tcPr>
            <w:tcW w:w="10010" w:type="dxa"/>
            <w:tcBorders>
              <w:top w:val="nil"/>
              <w:left w:val="nil"/>
              <w:bottom w:val="nil"/>
              <w:right w:val="nil"/>
            </w:tcBorders>
            <w:shd w:val="clear" w:color="auto" w:fill="auto"/>
            <w:noWrap/>
            <w:hideMark/>
          </w:tcPr>
          <w:p w:rsidR="006814F7" w:rsidRPr="006814F7" w:rsidRDefault="006814F7" w:rsidP="0068637D">
            <w:pPr>
              <w:spacing w:after="0" w:line="240" w:lineRule="auto"/>
              <w:rPr>
                <w:rFonts w:ascii="Calibri" w:eastAsia="Times New Roman" w:hAnsi="Calibri" w:cs="Calibri"/>
                <w:color w:val="000000"/>
              </w:rPr>
            </w:pPr>
            <w:r w:rsidRPr="006814F7">
              <w:rPr>
                <w:rFonts w:ascii="Calibri" w:eastAsia="Times New Roman" w:hAnsi="Calibri" w:cs="Calibri"/>
                <w:color w:val="000000"/>
              </w:rPr>
              <w:t xml:space="preserve">Text - Chapter 4 </w:t>
            </w:r>
          </w:p>
        </w:tc>
      </w:tr>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8-Sep</w:t>
            </w:r>
          </w:p>
        </w:tc>
        <w:tc>
          <w:tcPr>
            <w:tcW w:w="10010" w:type="dxa"/>
            <w:tcBorders>
              <w:top w:val="nil"/>
              <w:left w:val="nil"/>
              <w:bottom w:val="nil"/>
              <w:right w:val="nil"/>
            </w:tcBorders>
            <w:shd w:val="clear" w:color="auto" w:fill="auto"/>
            <w:noWrap/>
            <w:hideMark/>
          </w:tcPr>
          <w:p w:rsid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 xml:space="preserve">Canvas - Collier "The Bottom Billion"  &amp; </w:t>
            </w:r>
          </w:p>
          <w:p w:rsidR="006814F7" w:rsidRPr="006814F7" w:rsidRDefault="006814F7" w:rsidP="006814F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814F7">
              <w:rPr>
                <w:rFonts w:ascii="Calibri" w:eastAsia="Times New Roman" w:hAnsi="Calibri" w:cs="Calibri"/>
                <w:color w:val="000000"/>
              </w:rPr>
              <w:t>Begum and Sen "Pulling Rickshaws in the City of Dhaka"</w:t>
            </w:r>
          </w:p>
        </w:tc>
      </w:tr>
      <w:tr w:rsidR="006814F7"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6814F7" w:rsidRP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13-Sep</w:t>
            </w:r>
          </w:p>
        </w:tc>
        <w:tc>
          <w:tcPr>
            <w:tcW w:w="10010" w:type="dxa"/>
            <w:tcBorders>
              <w:top w:val="nil"/>
              <w:left w:val="nil"/>
              <w:bottom w:val="nil"/>
              <w:right w:val="nil"/>
            </w:tcBorders>
            <w:shd w:val="clear" w:color="auto" w:fill="auto"/>
            <w:noWrap/>
            <w:hideMark/>
          </w:tcPr>
          <w:p w:rsidR="006814F7" w:rsidRDefault="006814F7" w:rsidP="006814F7">
            <w:pPr>
              <w:spacing w:after="0" w:line="240" w:lineRule="auto"/>
              <w:rPr>
                <w:rFonts w:ascii="Calibri" w:eastAsia="Times New Roman" w:hAnsi="Calibri" w:cs="Calibri"/>
                <w:color w:val="000000"/>
              </w:rPr>
            </w:pPr>
            <w:r w:rsidRPr="006814F7">
              <w:rPr>
                <w:rFonts w:ascii="Calibri" w:eastAsia="Times New Roman" w:hAnsi="Calibri" w:cs="Calibri"/>
                <w:color w:val="000000"/>
              </w:rPr>
              <w:t>Canvas - Robinson "Contradictions of Global Capitalism and</w:t>
            </w:r>
            <w:r>
              <w:rPr>
                <w:rFonts w:ascii="Calibri" w:eastAsia="Times New Roman" w:hAnsi="Calibri" w:cs="Calibri"/>
                <w:color w:val="000000"/>
              </w:rPr>
              <w:t xml:space="preserve"> the Future of Global Society" &amp;</w:t>
            </w:r>
          </w:p>
          <w:p w:rsidR="006814F7" w:rsidRPr="006814F7" w:rsidRDefault="006814F7" w:rsidP="006814F7">
            <w:pPr>
              <w:spacing w:after="0" w:line="240" w:lineRule="auto"/>
              <w:rPr>
                <w:rFonts w:ascii="Calibri" w:eastAsia="Times New Roman" w:hAnsi="Calibri" w:cs="Calibri"/>
                <w:color w:val="000000"/>
              </w:rPr>
            </w:pPr>
            <w:r>
              <w:rPr>
                <w:rFonts w:ascii="Calibri" w:eastAsia="Times New Roman" w:hAnsi="Calibri" w:cs="Calibri"/>
                <w:color w:val="000000"/>
              </w:rPr>
              <w:t xml:space="preserve">                </w:t>
            </w:r>
            <w:r w:rsidRPr="006814F7">
              <w:rPr>
                <w:rFonts w:ascii="Calibri" w:eastAsia="Times New Roman" w:hAnsi="Calibri" w:cs="Calibri"/>
                <w:color w:val="000000"/>
              </w:rPr>
              <w:t>Olivera "Violencia Femicida"</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15-Sep</w:t>
            </w:r>
          </w:p>
        </w:tc>
        <w:tc>
          <w:tcPr>
            <w:tcW w:w="10010" w:type="dxa"/>
            <w:tcBorders>
              <w:top w:val="nil"/>
              <w:left w:val="nil"/>
              <w:bottom w:val="nil"/>
              <w:right w:val="nil"/>
            </w:tcBorders>
            <w:shd w:val="clear" w:color="auto" w:fill="auto"/>
            <w:noWrap/>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Reading TBD (on outsourcing consequences in US) Film "Xmas without China"</w:t>
            </w:r>
          </w:p>
        </w:tc>
      </w:tr>
      <w:tr w:rsidR="00804C2B" w:rsidRPr="006814F7" w:rsidTr="00804C2B">
        <w:trPr>
          <w:gridAfter w:val="1"/>
          <w:wAfter w:w="5964" w:type="dxa"/>
          <w:trHeight w:val="290"/>
        </w:trPr>
        <w:tc>
          <w:tcPr>
            <w:tcW w:w="11332" w:type="dxa"/>
            <w:gridSpan w:val="2"/>
            <w:tcBorders>
              <w:top w:val="nil"/>
              <w:left w:val="nil"/>
              <w:bottom w:val="nil"/>
              <w:right w:val="nil"/>
            </w:tcBorders>
            <w:shd w:val="clear" w:color="auto" w:fill="auto"/>
            <w:noWrap/>
          </w:tcPr>
          <w:p w:rsidR="00804C2B" w:rsidRDefault="00804C2B" w:rsidP="00804C2B">
            <w:pPr>
              <w:spacing w:after="0" w:line="240" w:lineRule="auto"/>
              <w:rPr>
                <w:rFonts w:ascii="Calibri" w:eastAsia="Times New Roman" w:hAnsi="Calibri" w:cs="Calibri"/>
                <w:i/>
                <w:color w:val="000000"/>
                <w:u w:val="single"/>
              </w:rPr>
            </w:pPr>
          </w:p>
          <w:p w:rsidR="00804C2B" w:rsidRPr="006814F7" w:rsidRDefault="00804C2B" w:rsidP="00804C2B">
            <w:pPr>
              <w:spacing w:after="0" w:line="240" w:lineRule="auto"/>
              <w:rPr>
                <w:rFonts w:ascii="Calibri" w:eastAsia="Times New Roman" w:hAnsi="Calibri" w:cs="Calibri"/>
                <w:i/>
                <w:color w:val="000000"/>
                <w:u w:val="single"/>
              </w:rPr>
            </w:pPr>
            <w:r w:rsidRPr="006814F7">
              <w:rPr>
                <w:rFonts w:ascii="Calibri" w:eastAsia="Times New Roman" w:hAnsi="Calibri" w:cs="Calibri"/>
                <w:i/>
                <w:color w:val="000000"/>
                <w:u w:val="single"/>
              </w:rPr>
              <w:t>Civil Society and Global Governance</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20-Sep</w:t>
            </w:r>
          </w:p>
        </w:tc>
        <w:tc>
          <w:tcPr>
            <w:tcW w:w="10010" w:type="dxa"/>
            <w:tcBorders>
              <w:top w:val="nil"/>
              <w:left w:val="nil"/>
              <w:bottom w:val="nil"/>
              <w:right w:val="nil"/>
            </w:tcBorders>
            <w:shd w:val="clear" w:color="auto" w:fill="auto"/>
            <w:noWrap/>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 xml:space="preserve">Text - Chapter 5 </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22-Sep</w:t>
            </w:r>
          </w:p>
        </w:tc>
        <w:tc>
          <w:tcPr>
            <w:tcW w:w="10010" w:type="dxa"/>
            <w:tcBorders>
              <w:top w:val="nil"/>
              <w:left w:val="nil"/>
              <w:bottom w:val="nil"/>
              <w:right w:val="nil"/>
            </w:tcBorders>
            <w:shd w:val="clear" w:color="auto" w:fill="auto"/>
            <w:noWrap/>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Canvas - Bieri and Boli "Trading Diamonds Responsibly"</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27-Sep</w:t>
            </w:r>
          </w:p>
        </w:tc>
        <w:tc>
          <w:tcPr>
            <w:tcW w:w="10010" w:type="dxa"/>
            <w:tcBorders>
              <w:top w:val="nil"/>
              <w:left w:val="nil"/>
              <w:bottom w:val="nil"/>
              <w:right w:val="nil"/>
            </w:tcBorders>
            <w:shd w:val="clear" w:color="auto" w:fill="auto"/>
            <w:noWrap/>
            <w:hideMark/>
          </w:tcPr>
          <w:p w:rsidR="00804C2B" w:rsidRDefault="00804C2B" w:rsidP="00804C2B">
            <w:pPr>
              <w:spacing w:after="0" w:line="240" w:lineRule="auto"/>
              <w:rPr>
                <w:rFonts w:ascii="Calibri" w:eastAsia="Times New Roman" w:hAnsi="Calibri" w:cs="Calibri"/>
                <w:color w:val="000000"/>
              </w:rPr>
            </w:pPr>
            <w:r>
              <w:rPr>
                <w:rFonts w:ascii="Calibri" w:eastAsia="Times New Roman" w:hAnsi="Calibri" w:cs="Calibri"/>
                <w:color w:val="000000"/>
              </w:rPr>
              <w:t xml:space="preserve">Text – Chapter 6 &amp; </w:t>
            </w:r>
          </w:p>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Canvas</w:t>
            </w:r>
            <w:r>
              <w:rPr>
                <w:rFonts w:ascii="Calibri" w:eastAsia="Times New Roman" w:hAnsi="Calibri" w:cs="Calibri"/>
                <w:color w:val="000000"/>
              </w:rPr>
              <w:t xml:space="preserve"> -</w:t>
            </w:r>
            <w:r w:rsidRPr="006814F7">
              <w:rPr>
                <w:rFonts w:ascii="Calibri" w:eastAsia="Times New Roman" w:hAnsi="Calibri" w:cs="Calibri"/>
                <w:color w:val="000000"/>
              </w:rPr>
              <w:t xml:space="preserve"> Murphy and Yates - "ISO and the Infrastructure for a Global Market"</w:t>
            </w:r>
          </w:p>
        </w:tc>
      </w:tr>
      <w:tr w:rsidR="00804C2B" w:rsidRPr="006814F7" w:rsidTr="00804C2B">
        <w:trPr>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29-Sep</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b/>
                <w:color w:val="000000"/>
              </w:rPr>
            </w:pPr>
            <w:r w:rsidRPr="006814F7">
              <w:rPr>
                <w:rFonts w:ascii="Calibri" w:eastAsia="Times New Roman" w:hAnsi="Calibri" w:cs="Calibri"/>
                <w:color w:val="000000"/>
              </w:rPr>
              <w:t>Canvas</w:t>
            </w:r>
            <w:r>
              <w:rPr>
                <w:rFonts w:ascii="Calibri" w:eastAsia="Times New Roman" w:hAnsi="Calibri" w:cs="Calibri"/>
                <w:color w:val="000000"/>
              </w:rPr>
              <w:t xml:space="preserve"> -</w:t>
            </w:r>
            <w:r w:rsidRPr="006814F7">
              <w:rPr>
                <w:rFonts w:ascii="Calibri" w:eastAsia="Times New Roman" w:hAnsi="Calibri" w:cs="Calibri"/>
                <w:color w:val="000000"/>
              </w:rPr>
              <w:t xml:space="preserve"> Evans: "Counterhegemonic Globalization: Transnational Social Movements in the Contemporary Political Economy"</w:t>
            </w:r>
          </w:p>
        </w:tc>
        <w:tc>
          <w:tcPr>
            <w:tcW w:w="5964"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4-Oct</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Group Presentations on First Book Assignment</w:t>
            </w:r>
          </w:p>
        </w:tc>
      </w:tr>
      <w:tr w:rsidR="00804C2B" w:rsidRPr="006814F7" w:rsidTr="00804C2B">
        <w:trPr>
          <w:gridAfter w:val="1"/>
          <w:wAfter w:w="5964" w:type="dxa"/>
          <w:trHeight w:val="290"/>
        </w:trPr>
        <w:tc>
          <w:tcPr>
            <w:tcW w:w="11332" w:type="dxa"/>
            <w:gridSpan w:val="2"/>
            <w:tcBorders>
              <w:top w:val="nil"/>
              <w:left w:val="nil"/>
              <w:bottom w:val="nil"/>
              <w:right w:val="nil"/>
            </w:tcBorders>
            <w:shd w:val="clear" w:color="auto" w:fill="auto"/>
            <w:noWrap/>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i/>
                <w:color w:val="000000"/>
                <w:u w:val="single"/>
              </w:rPr>
              <w:t>Migration and Immigration</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6-Oct</w:t>
            </w:r>
          </w:p>
        </w:tc>
        <w:tc>
          <w:tcPr>
            <w:tcW w:w="10010" w:type="dxa"/>
            <w:tcBorders>
              <w:top w:val="nil"/>
              <w:left w:val="nil"/>
              <w:bottom w:val="nil"/>
              <w:right w:val="nil"/>
            </w:tcBorders>
            <w:shd w:val="clear" w:color="auto" w:fill="auto"/>
            <w:noWrap/>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Text Chapter 12</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11-Oct</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Pr>
                <w:rFonts w:ascii="Calibri" w:eastAsia="Times New Roman" w:hAnsi="Calibri" w:cs="Calibri"/>
                <w:color w:val="000000"/>
              </w:rPr>
              <w:t>Fall Break</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13-Oct</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 xml:space="preserve">Canvas - Levitt "Transnational Villagers" </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18-Oct</w:t>
            </w:r>
          </w:p>
        </w:tc>
        <w:tc>
          <w:tcPr>
            <w:tcW w:w="10010" w:type="dxa"/>
            <w:tcBorders>
              <w:top w:val="nil"/>
              <w:left w:val="nil"/>
              <w:bottom w:val="nil"/>
              <w:right w:val="nil"/>
            </w:tcBorders>
            <w:shd w:val="clear" w:color="auto" w:fill="auto"/>
            <w:noWrap/>
          </w:tcPr>
          <w:p w:rsidR="00804C2B" w:rsidRPr="006814F7" w:rsidRDefault="00EE518E" w:rsidP="00804C2B">
            <w:pPr>
              <w:spacing w:after="0" w:line="240" w:lineRule="auto"/>
              <w:rPr>
                <w:rFonts w:ascii="Calibri" w:eastAsia="Times New Roman" w:hAnsi="Calibri" w:cs="Calibri"/>
                <w:color w:val="000000"/>
              </w:rPr>
            </w:pPr>
            <w:r>
              <w:rPr>
                <w:rFonts w:ascii="Calibri" w:eastAsia="Times New Roman" w:hAnsi="Calibri" w:cs="Calibri"/>
                <w:color w:val="000000"/>
              </w:rPr>
              <w:t>Midterm Exam</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20-Oct</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Gary and Rubin: “A First Person Account of the Refugee Experience”</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p>
        </w:tc>
        <w:tc>
          <w:tcPr>
            <w:tcW w:w="10010" w:type="dxa"/>
            <w:tcBorders>
              <w:top w:val="nil"/>
              <w:left w:val="nil"/>
              <w:bottom w:val="nil"/>
              <w:right w:val="nil"/>
            </w:tcBorders>
            <w:shd w:val="clear" w:color="auto" w:fill="auto"/>
            <w:noWrap/>
            <w:hideMark/>
          </w:tcPr>
          <w:p w:rsidR="00804C2B" w:rsidRPr="006814F7" w:rsidRDefault="002A3DF3" w:rsidP="00804C2B">
            <w:pPr>
              <w:spacing w:after="0" w:line="240" w:lineRule="auto"/>
              <w:rPr>
                <w:rFonts w:ascii="Calibri" w:eastAsia="Times New Roman" w:hAnsi="Calibri" w:cs="Calibri"/>
                <w:color w:val="0563C1"/>
                <w:u w:val="single"/>
              </w:rPr>
            </w:pPr>
            <w:hyperlink r:id="rId7" w:history="1">
              <w:r w:rsidR="00804C2B" w:rsidRPr="006814F7">
                <w:rPr>
                  <w:rFonts w:ascii="Calibri" w:eastAsia="Times New Roman" w:hAnsi="Calibri" w:cs="Calibri"/>
                  <w:color w:val="0563C1"/>
                  <w:u w:val="single"/>
                </w:rPr>
                <w:t>http://www.apa.org/international/pi/2014/12/global-violence.aspx</w:t>
              </w:r>
            </w:hyperlink>
          </w:p>
        </w:tc>
      </w:tr>
      <w:tr w:rsidR="00804C2B" w:rsidRPr="006814F7" w:rsidTr="00804C2B">
        <w:trPr>
          <w:gridAfter w:val="1"/>
          <w:wAfter w:w="5964" w:type="dxa"/>
          <w:trHeight w:val="290"/>
        </w:trPr>
        <w:tc>
          <w:tcPr>
            <w:tcW w:w="11332" w:type="dxa"/>
            <w:gridSpan w:val="2"/>
            <w:tcBorders>
              <w:top w:val="nil"/>
              <w:left w:val="nil"/>
              <w:bottom w:val="nil"/>
              <w:right w:val="nil"/>
            </w:tcBorders>
            <w:shd w:val="clear" w:color="auto" w:fill="auto"/>
            <w:noWrap/>
          </w:tcPr>
          <w:p w:rsidR="00804C2B" w:rsidRDefault="00804C2B" w:rsidP="00804C2B">
            <w:pPr>
              <w:spacing w:after="0" w:line="240" w:lineRule="auto"/>
              <w:rPr>
                <w:rFonts w:ascii="Calibri" w:eastAsia="Times New Roman" w:hAnsi="Calibri" w:cs="Calibri"/>
                <w:i/>
                <w:color w:val="000000"/>
                <w:u w:val="single"/>
              </w:rPr>
            </w:pPr>
          </w:p>
          <w:p w:rsidR="00804C2B" w:rsidRPr="006814F7" w:rsidRDefault="00804C2B" w:rsidP="00804C2B">
            <w:pPr>
              <w:spacing w:after="0" w:line="240" w:lineRule="auto"/>
              <w:rPr>
                <w:rFonts w:ascii="Calibri" w:eastAsia="Times New Roman" w:hAnsi="Calibri" w:cs="Calibri"/>
                <w:color w:val="0563C1"/>
                <w:u w:val="single"/>
              </w:rPr>
            </w:pPr>
            <w:r w:rsidRPr="006814F7">
              <w:rPr>
                <w:rFonts w:ascii="Calibri" w:eastAsia="Times New Roman" w:hAnsi="Calibri" w:cs="Calibri"/>
                <w:i/>
                <w:color w:val="000000"/>
                <w:u w:val="single"/>
              </w:rPr>
              <w:t>Global Culture</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25-Oct</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Text Chapter 9</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27-Oct</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Canvas Hannerz "Cosmopolitans and Locals in World Culture" and Bestor "How Sushi went Global"</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Canvas Tomlinson "Cultural Imperialism"</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3-Nov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Canvas McHugh "Moral Choices and Global Desires" and Watson "McDonalds in Hong Kong"</w:t>
            </w:r>
          </w:p>
        </w:tc>
      </w:tr>
      <w:tr w:rsidR="00B7504D" w:rsidRPr="006814F7" w:rsidTr="00F34AAD">
        <w:trPr>
          <w:gridAfter w:val="1"/>
          <w:wAfter w:w="5964" w:type="dxa"/>
          <w:trHeight w:val="290"/>
        </w:trPr>
        <w:tc>
          <w:tcPr>
            <w:tcW w:w="11332" w:type="dxa"/>
            <w:gridSpan w:val="2"/>
            <w:tcBorders>
              <w:top w:val="nil"/>
              <w:left w:val="nil"/>
              <w:bottom w:val="nil"/>
              <w:right w:val="nil"/>
            </w:tcBorders>
            <w:shd w:val="clear" w:color="auto" w:fill="auto"/>
            <w:noWrap/>
          </w:tcPr>
          <w:p w:rsidR="00B7504D" w:rsidRDefault="00B7504D" w:rsidP="00804C2B">
            <w:pPr>
              <w:spacing w:after="0" w:line="240" w:lineRule="auto"/>
              <w:rPr>
                <w:rFonts w:ascii="Calibri" w:eastAsia="Times New Roman" w:hAnsi="Calibri" w:cs="Calibri"/>
                <w:color w:val="000000"/>
              </w:rPr>
            </w:pPr>
          </w:p>
          <w:p w:rsidR="00B7504D" w:rsidRPr="00B7504D" w:rsidRDefault="00B7504D" w:rsidP="00804C2B">
            <w:pPr>
              <w:spacing w:after="0" w:line="240" w:lineRule="auto"/>
              <w:rPr>
                <w:rFonts w:ascii="Calibri" w:eastAsia="Times New Roman" w:hAnsi="Calibri" w:cs="Calibri"/>
                <w:i/>
                <w:color w:val="000000"/>
                <w:u w:val="single"/>
              </w:rPr>
            </w:pPr>
            <w:r w:rsidRPr="00B7504D">
              <w:rPr>
                <w:rFonts w:ascii="Calibri" w:eastAsia="Times New Roman" w:hAnsi="Calibri" w:cs="Calibri"/>
                <w:i/>
                <w:color w:val="000000"/>
                <w:u w:val="single"/>
              </w:rPr>
              <w:t>Issues of Interest</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8-Nov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Content TBD based on Student Interests</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10-Nov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Content TBD based on Student Interests</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15-Nov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Content TBD based on Student Interests</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17-Nov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Content TBD based on Student Interests</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22-Nov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Content TBD based on Student Interests</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b/>
                <w:color w:val="000000"/>
              </w:rPr>
            </w:pPr>
            <w:r w:rsidRPr="006814F7">
              <w:rPr>
                <w:rFonts w:ascii="Calibri" w:eastAsia="Times New Roman" w:hAnsi="Calibri" w:cs="Calibri"/>
                <w:b/>
                <w:color w:val="000000"/>
              </w:rPr>
              <w:t>24-Nov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b/>
                <w:color w:val="000000"/>
              </w:rPr>
            </w:pPr>
            <w:r w:rsidRPr="006814F7">
              <w:rPr>
                <w:rFonts w:ascii="Calibri" w:eastAsia="Times New Roman" w:hAnsi="Calibri" w:cs="Calibri"/>
                <w:b/>
                <w:color w:val="000000"/>
              </w:rPr>
              <w:t>Thanksgiving Break</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29-Nov</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Content TBD based on Student Interests</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tcPr>
          <w:p w:rsidR="00804C2B" w:rsidRPr="00A91F84" w:rsidRDefault="00804C2B" w:rsidP="00804C2B">
            <w:pPr>
              <w:spacing w:after="0" w:line="240" w:lineRule="auto"/>
              <w:rPr>
                <w:rFonts w:ascii="Calibri" w:eastAsia="Times New Roman" w:hAnsi="Calibri" w:cs="Calibri"/>
                <w:color w:val="000000"/>
              </w:rPr>
            </w:pPr>
            <w:r w:rsidRPr="00A91F84">
              <w:rPr>
                <w:rFonts w:ascii="Calibri" w:eastAsia="Times New Roman" w:hAnsi="Calibri" w:cs="Calibri"/>
                <w:color w:val="000000"/>
              </w:rPr>
              <w:t>1-</w:t>
            </w:r>
            <w:r>
              <w:rPr>
                <w:rFonts w:ascii="Calibri" w:eastAsia="Times New Roman" w:hAnsi="Calibri" w:cs="Calibri"/>
                <w:color w:val="000000"/>
              </w:rPr>
              <w:t xml:space="preserve"> </w:t>
            </w:r>
            <w:r w:rsidRPr="00A91F84">
              <w:rPr>
                <w:rFonts w:ascii="Calibri" w:eastAsia="Times New Roman" w:hAnsi="Calibri" w:cs="Calibri"/>
                <w:color w:val="000000"/>
              </w:rPr>
              <w:t>Dec</w:t>
            </w:r>
          </w:p>
        </w:tc>
        <w:tc>
          <w:tcPr>
            <w:tcW w:w="10010" w:type="dxa"/>
            <w:tcBorders>
              <w:top w:val="nil"/>
              <w:left w:val="nil"/>
              <w:bottom w:val="nil"/>
              <w:right w:val="nil"/>
            </w:tcBorders>
            <w:shd w:val="clear" w:color="auto" w:fill="auto"/>
            <w:noWrap/>
          </w:tcPr>
          <w:p w:rsidR="00804C2B" w:rsidRPr="006814F7" w:rsidRDefault="00804C2B" w:rsidP="00804C2B">
            <w:pPr>
              <w:spacing w:after="0" w:line="240" w:lineRule="auto"/>
              <w:rPr>
                <w:rFonts w:ascii="Calibri" w:eastAsia="Times New Roman" w:hAnsi="Calibri" w:cs="Calibri"/>
                <w:color w:val="000000"/>
              </w:rPr>
            </w:pPr>
            <w:r>
              <w:rPr>
                <w:rFonts w:ascii="Calibri" w:eastAsia="Times New Roman" w:hAnsi="Calibri" w:cs="Calibri"/>
                <w:color w:val="000000"/>
              </w:rPr>
              <w:t>Reading Day</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sidRPr="006814F7">
              <w:rPr>
                <w:rFonts w:ascii="Calibri" w:eastAsia="Times New Roman" w:hAnsi="Calibri" w:cs="Calibri"/>
                <w:color w:val="000000"/>
              </w:rPr>
              <w:t>2-Dec</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color w:val="000000"/>
              </w:rPr>
            </w:pPr>
            <w:r>
              <w:rPr>
                <w:rFonts w:ascii="Calibri" w:eastAsia="Times New Roman" w:hAnsi="Calibri" w:cs="Calibri"/>
                <w:color w:val="000000"/>
              </w:rPr>
              <w:t>Reading Day</w:t>
            </w:r>
          </w:p>
        </w:tc>
      </w:tr>
      <w:tr w:rsidR="00804C2B" w:rsidRPr="006814F7" w:rsidTr="00804C2B">
        <w:trPr>
          <w:gridAfter w:val="1"/>
          <w:wAfter w:w="5964" w:type="dxa"/>
          <w:trHeight w:val="290"/>
        </w:trPr>
        <w:tc>
          <w:tcPr>
            <w:tcW w:w="1322"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b/>
                <w:color w:val="000000"/>
              </w:rPr>
            </w:pPr>
            <w:r w:rsidRPr="006814F7">
              <w:rPr>
                <w:rFonts w:ascii="Calibri" w:eastAsia="Times New Roman" w:hAnsi="Calibri" w:cs="Calibri"/>
                <w:b/>
                <w:color w:val="000000"/>
              </w:rPr>
              <w:t>7-Dec</w:t>
            </w:r>
          </w:p>
        </w:tc>
        <w:tc>
          <w:tcPr>
            <w:tcW w:w="10010" w:type="dxa"/>
            <w:tcBorders>
              <w:top w:val="nil"/>
              <w:left w:val="nil"/>
              <w:bottom w:val="nil"/>
              <w:right w:val="nil"/>
            </w:tcBorders>
            <w:shd w:val="clear" w:color="auto" w:fill="auto"/>
            <w:noWrap/>
            <w:hideMark/>
          </w:tcPr>
          <w:p w:rsidR="00804C2B" w:rsidRPr="006814F7" w:rsidRDefault="00804C2B" w:rsidP="00804C2B">
            <w:pPr>
              <w:spacing w:after="0" w:line="240" w:lineRule="auto"/>
              <w:rPr>
                <w:rFonts w:ascii="Calibri" w:eastAsia="Times New Roman" w:hAnsi="Calibri" w:cs="Calibri"/>
                <w:b/>
                <w:color w:val="000000"/>
              </w:rPr>
            </w:pPr>
            <w:r w:rsidRPr="006814F7">
              <w:rPr>
                <w:rFonts w:ascii="Calibri" w:eastAsia="Times New Roman" w:hAnsi="Calibri" w:cs="Calibri"/>
                <w:b/>
                <w:color w:val="000000"/>
              </w:rPr>
              <w:t>Final Exam @ 1:00pm</w:t>
            </w:r>
          </w:p>
        </w:tc>
      </w:tr>
    </w:tbl>
    <w:p w:rsidR="004A3765" w:rsidRDefault="004A3765" w:rsidP="008E2006"/>
    <w:sectPr w:rsidR="004A3765" w:rsidSect="000D102B">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DF3" w:rsidRDefault="002A3DF3" w:rsidP="0027477E">
      <w:pPr>
        <w:spacing w:after="0" w:line="240" w:lineRule="auto"/>
      </w:pPr>
      <w:r>
        <w:separator/>
      </w:r>
    </w:p>
  </w:endnote>
  <w:endnote w:type="continuationSeparator" w:id="0">
    <w:p w:rsidR="002A3DF3" w:rsidRDefault="002A3DF3" w:rsidP="002747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5033567"/>
      <w:docPartObj>
        <w:docPartGallery w:val="Page Numbers (Bottom of Page)"/>
        <w:docPartUnique/>
      </w:docPartObj>
    </w:sdtPr>
    <w:sdtEndPr>
      <w:rPr>
        <w:noProof/>
      </w:rPr>
    </w:sdtEndPr>
    <w:sdtContent>
      <w:p w:rsidR="00A77261" w:rsidRDefault="00A77261" w:rsidP="00554456">
        <w:pPr>
          <w:pStyle w:val="Footer"/>
          <w:jc w:val="center"/>
        </w:pPr>
        <w:r>
          <w:fldChar w:fldCharType="begin"/>
        </w:r>
        <w:r>
          <w:instrText xml:space="preserve"> PAGE   \* MERGEFORMAT </w:instrText>
        </w:r>
        <w:r>
          <w:fldChar w:fldCharType="separate"/>
        </w:r>
        <w:r w:rsidR="00282152">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DF3" w:rsidRDefault="002A3DF3" w:rsidP="0027477E">
      <w:pPr>
        <w:spacing w:after="0" w:line="240" w:lineRule="auto"/>
      </w:pPr>
      <w:r>
        <w:separator/>
      </w:r>
    </w:p>
  </w:footnote>
  <w:footnote w:type="continuationSeparator" w:id="0">
    <w:p w:rsidR="002A3DF3" w:rsidRDefault="002A3DF3" w:rsidP="002747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44CDF"/>
    <w:multiLevelType w:val="hybridMultilevel"/>
    <w:tmpl w:val="AC548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F0C48"/>
    <w:multiLevelType w:val="hybridMultilevel"/>
    <w:tmpl w:val="DF7A0802"/>
    <w:lvl w:ilvl="0" w:tplc="7DB62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E2B23"/>
    <w:multiLevelType w:val="hybridMultilevel"/>
    <w:tmpl w:val="C46270D6"/>
    <w:lvl w:ilvl="0" w:tplc="86362C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8C388B"/>
    <w:multiLevelType w:val="hybridMultilevel"/>
    <w:tmpl w:val="9412E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FD408F"/>
    <w:multiLevelType w:val="hybridMultilevel"/>
    <w:tmpl w:val="C65C4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5416AF"/>
    <w:multiLevelType w:val="hybridMultilevel"/>
    <w:tmpl w:val="C5166E20"/>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4D40560A"/>
    <w:multiLevelType w:val="hybridMultilevel"/>
    <w:tmpl w:val="6A5CD7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51C22"/>
    <w:multiLevelType w:val="hybridMultilevel"/>
    <w:tmpl w:val="0240C0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905DDC"/>
    <w:multiLevelType w:val="hybridMultilevel"/>
    <w:tmpl w:val="3594E370"/>
    <w:lvl w:ilvl="0" w:tplc="897C0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3"/>
  </w:num>
  <w:num w:numId="5">
    <w:abstractNumId w:val="4"/>
  </w:num>
  <w:num w:numId="6">
    <w:abstractNumId w:val="0"/>
  </w:num>
  <w:num w:numId="7">
    <w:abstractNumId w:val="8"/>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89C"/>
    <w:rsid w:val="000041FE"/>
    <w:rsid w:val="0002232D"/>
    <w:rsid w:val="00030B05"/>
    <w:rsid w:val="000348C0"/>
    <w:rsid w:val="0003589C"/>
    <w:rsid w:val="000828D0"/>
    <w:rsid w:val="000D102B"/>
    <w:rsid w:val="000D29D7"/>
    <w:rsid w:val="000D4CB7"/>
    <w:rsid w:val="000E44AC"/>
    <w:rsid w:val="001009EA"/>
    <w:rsid w:val="00156F2B"/>
    <w:rsid w:val="001606DF"/>
    <w:rsid w:val="00172BAF"/>
    <w:rsid w:val="00187219"/>
    <w:rsid w:val="001A5D19"/>
    <w:rsid w:val="001D4828"/>
    <w:rsid w:val="00205320"/>
    <w:rsid w:val="0027477E"/>
    <w:rsid w:val="00282152"/>
    <w:rsid w:val="002A3DF3"/>
    <w:rsid w:val="00341492"/>
    <w:rsid w:val="00362623"/>
    <w:rsid w:val="0038033E"/>
    <w:rsid w:val="003C2483"/>
    <w:rsid w:val="003D38FE"/>
    <w:rsid w:val="00401931"/>
    <w:rsid w:val="004242E5"/>
    <w:rsid w:val="004437CA"/>
    <w:rsid w:val="004609A2"/>
    <w:rsid w:val="00470086"/>
    <w:rsid w:val="0047095B"/>
    <w:rsid w:val="004728EC"/>
    <w:rsid w:val="00476FDE"/>
    <w:rsid w:val="004A3765"/>
    <w:rsid w:val="004E289A"/>
    <w:rsid w:val="004E737B"/>
    <w:rsid w:val="00546E93"/>
    <w:rsid w:val="00554456"/>
    <w:rsid w:val="005657DD"/>
    <w:rsid w:val="005B26D8"/>
    <w:rsid w:val="005B67B7"/>
    <w:rsid w:val="005D419F"/>
    <w:rsid w:val="005D7E73"/>
    <w:rsid w:val="006049EC"/>
    <w:rsid w:val="0061001D"/>
    <w:rsid w:val="00655BCA"/>
    <w:rsid w:val="00665DCE"/>
    <w:rsid w:val="006814F7"/>
    <w:rsid w:val="0068637D"/>
    <w:rsid w:val="006B52DC"/>
    <w:rsid w:val="006C08A0"/>
    <w:rsid w:val="006C75D4"/>
    <w:rsid w:val="00735D2D"/>
    <w:rsid w:val="00761F6C"/>
    <w:rsid w:val="00762349"/>
    <w:rsid w:val="007678FD"/>
    <w:rsid w:val="00804C2B"/>
    <w:rsid w:val="00810F05"/>
    <w:rsid w:val="008373BD"/>
    <w:rsid w:val="00864283"/>
    <w:rsid w:val="00866A3C"/>
    <w:rsid w:val="008973CB"/>
    <w:rsid w:val="008A1CD0"/>
    <w:rsid w:val="008A5C27"/>
    <w:rsid w:val="008C1205"/>
    <w:rsid w:val="008E2006"/>
    <w:rsid w:val="0091583D"/>
    <w:rsid w:val="00957592"/>
    <w:rsid w:val="009B1267"/>
    <w:rsid w:val="009B430C"/>
    <w:rsid w:val="009E45B1"/>
    <w:rsid w:val="009E6809"/>
    <w:rsid w:val="00A0659D"/>
    <w:rsid w:val="00A10B19"/>
    <w:rsid w:val="00A36D29"/>
    <w:rsid w:val="00A4060A"/>
    <w:rsid w:val="00A532D6"/>
    <w:rsid w:val="00A66205"/>
    <w:rsid w:val="00A77261"/>
    <w:rsid w:val="00A91F84"/>
    <w:rsid w:val="00AE28EA"/>
    <w:rsid w:val="00B05D8F"/>
    <w:rsid w:val="00B1454C"/>
    <w:rsid w:val="00B7504D"/>
    <w:rsid w:val="00B83918"/>
    <w:rsid w:val="00BD4502"/>
    <w:rsid w:val="00BD6F8D"/>
    <w:rsid w:val="00BF49DC"/>
    <w:rsid w:val="00C03FE1"/>
    <w:rsid w:val="00C061A0"/>
    <w:rsid w:val="00C33E67"/>
    <w:rsid w:val="00C65EFE"/>
    <w:rsid w:val="00C8170C"/>
    <w:rsid w:val="00CB0C7D"/>
    <w:rsid w:val="00CD1996"/>
    <w:rsid w:val="00D01A4A"/>
    <w:rsid w:val="00D30B95"/>
    <w:rsid w:val="00D32001"/>
    <w:rsid w:val="00D83F63"/>
    <w:rsid w:val="00D860FB"/>
    <w:rsid w:val="00D9438B"/>
    <w:rsid w:val="00DB7B3A"/>
    <w:rsid w:val="00DC0D86"/>
    <w:rsid w:val="00DD1864"/>
    <w:rsid w:val="00E0190F"/>
    <w:rsid w:val="00E37CD7"/>
    <w:rsid w:val="00E93EE3"/>
    <w:rsid w:val="00ED716E"/>
    <w:rsid w:val="00EE518E"/>
    <w:rsid w:val="00EF6914"/>
    <w:rsid w:val="00F118FB"/>
    <w:rsid w:val="00F12B51"/>
    <w:rsid w:val="00F50F29"/>
    <w:rsid w:val="00F6394F"/>
    <w:rsid w:val="00FA39A2"/>
    <w:rsid w:val="00FC2737"/>
    <w:rsid w:val="00FC66CF"/>
    <w:rsid w:val="00FF5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DF4E2"/>
  <w15:docId w15:val="{F6C6035C-2CF5-4EEA-9125-B1C7637C9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589C"/>
  </w:style>
  <w:style w:type="paragraph" w:styleId="Heading3">
    <w:name w:val="heading 3"/>
    <w:basedOn w:val="Normal"/>
    <w:next w:val="Normal"/>
    <w:link w:val="Heading3Char"/>
    <w:uiPriority w:val="9"/>
    <w:unhideWhenUsed/>
    <w:qFormat/>
    <w:rsid w:val="001A5D19"/>
    <w:pPr>
      <w:spacing w:after="0" w:line="240" w:lineRule="auto"/>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358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89C"/>
    <w:pPr>
      <w:ind w:left="720"/>
      <w:contextualSpacing/>
    </w:pPr>
  </w:style>
  <w:style w:type="character" w:styleId="Hyperlink">
    <w:name w:val="Hyperlink"/>
    <w:basedOn w:val="DefaultParagraphFont"/>
    <w:uiPriority w:val="99"/>
    <w:rsid w:val="0003589C"/>
    <w:rPr>
      <w:rFonts w:cs="Times New Roman"/>
      <w:color w:val="0000FF"/>
      <w:u w:val="single"/>
    </w:rPr>
  </w:style>
  <w:style w:type="paragraph" w:styleId="NormalWeb">
    <w:name w:val="Normal (Web)"/>
    <w:basedOn w:val="Normal"/>
    <w:uiPriority w:val="99"/>
    <w:unhideWhenUsed/>
    <w:rsid w:val="0003589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89C"/>
    <w:rPr>
      <w:b/>
      <w:bCs/>
    </w:rPr>
  </w:style>
  <w:style w:type="paragraph" w:styleId="NoSpacing">
    <w:name w:val="No Spacing"/>
    <w:uiPriority w:val="1"/>
    <w:qFormat/>
    <w:rsid w:val="00A0659D"/>
    <w:pPr>
      <w:spacing w:after="0" w:line="240" w:lineRule="auto"/>
    </w:pPr>
    <w:rPr>
      <w:rFonts w:ascii="Calibri" w:eastAsia="Calibri" w:hAnsi="Calibri" w:cs="Times New Roman"/>
    </w:rPr>
  </w:style>
  <w:style w:type="character" w:customStyle="1" w:styleId="Heading3Char">
    <w:name w:val="Heading 3 Char"/>
    <w:basedOn w:val="DefaultParagraphFont"/>
    <w:link w:val="Heading3"/>
    <w:uiPriority w:val="9"/>
    <w:rsid w:val="001A5D19"/>
    <w:rPr>
      <w:i/>
    </w:rPr>
  </w:style>
  <w:style w:type="paragraph" w:customStyle="1" w:styleId="Default">
    <w:name w:val="Default"/>
    <w:rsid w:val="001A5D19"/>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747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77E"/>
  </w:style>
  <w:style w:type="paragraph" w:styleId="Footer">
    <w:name w:val="footer"/>
    <w:basedOn w:val="Normal"/>
    <w:link w:val="FooterChar"/>
    <w:uiPriority w:val="99"/>
    <w:unhideWhenUsed/>
    <w:rsid w:val="002747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77E"/>
  </w:style>
  <w:style w:type="paragraph" w:styleId="BalloonText">
    <w:name w:val="Balloon Text"/>
    <w:basedOn w:val="Normal"/>
    <w:link w:val="BalloonTextChar"/>
    <w:uiPriority w:val="99"/>
    <w:semiHidden/>
    <w:unhideWhenUsed/>
    <w:rsid w:val="004728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8EC"/>
    <w:rPr>
      <w:rFonts w:ascii="Tahoma" w:hAnsi="Tahoma" w:cs="Tahoma"/>
      <w:sz w:val="16"/>
      <w:szCs w:val="16"/>
    </w:rPr>
  </w:style>
  <w:style w:type="table" w:styleId="TableGridLight">
    <w:name w:val="Grid Table Light"/>
    <w:basedOn w:val="TableNormal"/>
    <w:uiPriority w:val="40"/>
    <w:rsid w:val="00E93EE3"/>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163903">
      <w:bodyDiv w:val="1"/>
      <w:marLeft w:val="0"/>
      <w:marRight w:val="0"/>
      <w:marTop w:val="0"/>
      <w:marBottom w:val="0"/>
      <w:divBdr>
        <w:top w:val="none" w:sz="0" w:space="0" w:color="auto"/>
        <w:left w:val="none" w:sz="0" w:space="0" w:color="auto"/>
        <w:bottom w:val="none" w:sz="0" w:space="0" w:color="auto"/>
        <w:right w:val="none" w:sz="0" w:space="0" w:color="auto"/>
      </w:divBdr>
    </w:div>
    <w:div w:id="1497065056">
      <w:bodyDiv w:val="1"/>
      <w:marLeft w:val="0"/>
      <w:marRight w:val="0"/>
      <w:marTop w:val="0"/>
      <w:marBottom w:val="0"/>
      <w:divBdr>
        <w:top w:val="none" w:sz="0" w:space="0" w:color="auto"/>
        <w:left w:val="none" w:sz="0" w:space="0" w:color="auto"/>
        <w:bottom w:val="none" w:sz="0" w:space="0" w:color="auto"/>
        <w:right w:val="none" w:sz="0" w:space="0" w:color="auto"/>
      </w:divBdr>
    </w:div>
    <w:div w:id="1793867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pa.org/international/pi/2014/12/global-viole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6</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Kevin Doran</cp:lastModifiedBy>
  <cp:revision>3</cp:revision>
  <cp:lastPrinted>2019-08-26T17:58:00Z</cp:lastPrinted>
  <dcterms:created xsi:type="dcterms:W3CDTF">2021-08-22T18:21:00Z</dcterms:created>
  <dcterms:modified xsi:type="dcterms:W3CDTF">2021-08-23T16:17:00Z</dcterms:modified>
</cp:coreProperties>
</file>