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677EB3" w14:textId="7A89027A" w:rsidR="00497442" w:rsidRPr="00C738A2" w:rsidRDefault="00497442" w:rsidP="00497442">
      <w:pPr>
        <w:spacing w:after="0" w:line="240" w:lineRule="auto"/>
        <w:jc w:val="center"/>
        <w:rPr>
          <w:rFonts w:ascii="Garamond" w:hAnsi="Garamond" w:cs="Times New Roman"/>
          <w:b/>
          <w:sz w:val="32"/>
          <w:szCs w:val="32"/>
        </w:rPr>
      </w:pPr>
      <w:bookmarkStart w:id="0" w:name="_GoBack"/>
      <w:bookmarkEnd w:id="0"/>
      <w:r w:rsidRPr="00C738A2">
        <w:rPr>
          <w:rFonts w:ascii="Garamond" w:hAnsi="Garamond" w:cs="Times New Roman"/>
          <w:b/>
          <w:sz w:val="32"/>
          <w:szCs w:val="32"/>
        </w:rPr>
        <w:t xml:space="preserve">SO218A: </w:t>
      </w:r>
      <w:r w:rsidR="00403CEA">
        <w:rPr>
          <w:rFonts w:ascii="Garamond" w:hAnsi="Garamond" w:cs="Times New Roman"/>
          <w:b/>
          <w:sz w:val="32"/>
          <w:szCs w:val="32"/>
        </w:rPr>
        <w:t>Microsociology: Society &amp; the Individual</w:t>
      </w:r>
    </w:p>
    <w:p w14:paraId="5C7477CF" w14:textId="6FC7408A" w:rsidR="00497442" w:rsidRPr="00C738A2" w:rsidRDefault="00497442" w:rsidP="00497442">
      <w:pPr>
        <w:spacing w:after="0" w:line="240" w:lineRule="auto"/>
        <w:jc w:val="center"/>
        <w:rPr>
          <w:rFonts w:ascii="Garamond" w:hAnsi="Garamond" w:cs="Times New Roman"/>
          <w:sz w:val="28"/>
          <w:szCs w:val="28"/>
        </w:rPr>
      </w:pPr>
      <w:r w:rsidRPr="00C738A2">
        <w:rPr>
          <w:rFonts w:ascii="Garamond" w:hAnsi="Garamond" w:cs="Times New Roman"/>
          <w:sz w:val="28"/>
          <w:szCs w:val="28"/>
        </w:rPr>
        <w:t xml:space="preserve">M </w:t>
      </w:r>
      <w:r w:rsidR="00842EAB">
        <w:rPr>
          <w:rFonts w:ascii="Garamond" w:hAnsi="Garamond" w:cs="Times New Roman"/>
          <w:sz w:val="28"/>
          <w:szCs w:val="28"/>
        </w:rPr>
        <w:t>6:00</w:t>
      </w:r>
      <w:r w:rsidRPr="00C738A2">
        <w:rPr>
          <w:rFonts w:ascii="Garamond" w:hAnsi="Garamond" w:cs="Times New Roman"/>
          <w:sz w:val="28"/>
          <w:szCs w:val="28"/>
        </w:rPr>
        <w:t xml:space="preserve"> – </w:t>
      </w:r>
      <w:r w:rsidR="00842EAB">
        <w:rPr>
          <w:rFonts w:ascii="Garamond" w:hAnsi="Garamond" w:cs="Times New Roman"/>
          <w:sz w:val="28"/>
          <w:szCs w:val="28"/>
        </w:rPr>
        <w:t>8:30</w:t>
      </w:r>
      <w:r w:rsidRPr="00C738A2">
        <w:rPr>
          <w:rFonts w:ascii="Garamond" w:hAnsi="Garamond" w:cs="Times New Roman"/>
          <w:sz w:val="28"/>
          <w:szCs w:val="28"/>
        </w:rPr>
        <w:t xml:space="preserve"> in Goulet 3105</w:t>
      </w:r>
    </w:p>
    <w:p w14:paraId="7B2537C8" w14:textId="06B5676B" w:rsidR="00497442" w:rsidRPr="00C738A2" w:rsidRDefault="0097492A" w:rsidP="00497442">
      <w:pPr>
        <w:spacing w:after="0" w:line="240" w:lineRule="auto"/>
        <w:jc w:val="center"/>
        <w:rPr>
          <w:rFonts w:ascii="Garamond" w:hAnsi="Garamond" w:cs="Times New Roman"/>
          <w:sz w:val="28"/>
          <w:szCs w:val="28"/>
        </w:rPr>
      </w:pPr>
      <w:r>
        <w:rPr>
          <w:rFonts w:ascii="Garamond" w:hAnsi="Garamond" w:cs="Times New Roman"/>
          <w:sz w:val="28"/>
          <w:szCs w:val="28"/>
        </w:rPr>
        <w:t>Fall 2020</w:t>
      </w:r>
    </w:p>
    <w:p w14:paraId="5DD9EFF6" w14:textId="77777777" w:rsidR="00497442" w:rsidRPr="00C738A2" w:rsidRDefault="009811F7" w:rsidP="00497442">
      <w:pPr>
        <w:spacing w:after="0" w:line="240" w:lineRule="auto"/>
        <w:jc w:val="center"/>
        <w:rPr>
          <w:rFonts w:ascii="Garamond" w:hAnsi="Garamond"/>
          <w:sz w:val="24"/>
          <w:szCs w:val="24"/>
        </w:rPr>
      </w:pPr>
      <w:r>
        <w:rPr>
          <w:rFonts w:ascii="Garamond" w:hAnsi="Garamond"/>
          <w:sz w:val="24"/>
          <w:szCs w:val="24"/>
        </w:rPr>
        <w:pict w14:anchorId="388FCF80">
          <v:rect id="_x0000_i1026" style="width:0;height:1.5pt" o:hralign="center" o:hrstd="t" o:hr="t" fillcolor="#aca899" stroked="f"/>
        </w:pict>
      </w:r>
    </w:p>
    <w:p w14:paraId="0CD79766" w14:textId="77777777" w:rsidR="00497442" w:rsidRPr="00C738A2" w:rsidRDefault="00497442" w:rsidP="00497442">
      <w:pPr>
        <w:spacing w:after="0" w:line="240" w:lineRule="auto"/>
        <w:rPr>
          <w:rFonts w:ascii="Garamond" w:hAnsi="Garamond"/>
          <w:sz w:val="24"/>
          <w:szCs w:val="24"/>
        </w:rPr>
      </w:pPr>
      <w:r w:rsidRPr="00C738A2">
        <w:rPr>
          <w:rFonts w:ascii="Garamond" w:hAnsi="Garamond"/>
          <w:sz w:val="24"/>
          <w:szCs w:val="24"/>
        </w:rPr>
        <w:t>Instructor: Kevin Doran, Ph.D.</w:t>
      </w:r>
    </w:p>
    <w:p w14:paraId="45D7CE2A" w14:textId="77777777" w:rsidR="00497442" w:rsidRPr="00C738A2" w:rsidRDefault="00497442" w:rsidP="00497442">
      <w:pPr>
        <w:spacing w:after="0" w:line="240" w:lineRule="auto"/>
        <w:rPr>
          <w:rFonts w:ascii="Garamond" w:hAnsi="Garamond"/>
          <w:sz w:val="24"/>
          <w:szCs w:val="24"/>
        </w:rPr>
      </w:pPr>
      <w:r w:rsidRPr="00C738A2">
        <w:rPr>
          <w:rFonts w:ascii="Garamond" w:hAnsi="Garamond"/>
          <w:sz w:val="24"/>
          <w:szCs w:val="24"/>
        </w:rPr>
        <w:t xml:space="preserve">Email: </w:t>
      </w:r>
      <w:hyperlink r:id="rId5" w:history="1">
        <w:r w:rsidRPr="00C738A2">
          <w:rPr>
            <w:rStyle w:val="Hyperlink"/>
            <w:rFonts w:ascii="Garamond" w:hAnsi="Garamond"/>
            <w:sz w:val="24"/>
            <w:szCs w:val="24"/>
          </w:rPr>
          <w:t>kdoran@anselm.edu</w:t>
        </w:r>
      </w:hyperlink>
      <w:r w:rsidRPr="00C738A2">
        <w:rPr>
          <w:rFonts w:ascii="Garamond" w:hAnsi="Garamond" w:cs="Times New Roman"/>
          <w:sz w:val="24"/>
          <w:szCs w:val="24"/>
        </w:rPr>
        <w:tab/>
      </w:r>
    </w:p>
    <w:p w14:paraId="030CFE3F" w14:textId="77777777" w:rsidR="00497442" w:rsidRPr="00C738A2" w:rsidRDefault="00497442" w:rsidP="00497442">
      <w:pPr>
        <w:spacing w:after="0" w:line="240" w:lineRule="auto"/>
        <w:rPr>
          <w:rFonts w:ascii="Garamond" w:hAnsi="Garamond"/>
          <w:sz w:val="24"/>
          <w:szCs w:val="24"/>
        </w:rPr>
      </w:pPr>
      <w:r w:rsidRPr="00C738A2">
        <w:rPr>
          <w:rFonts w:ascii="Garamond" w:hAnsi="Garamond"/>
          <w:sz w:val="24"/>
          <w:szCs w:val="24"/>
        </w:rPr>
        <w:t>Office: 5 Bradley House</w:t>
      </w:r>
    </w:p>
    <w:p w14:paraId="24827A53" w14:textId="77777777" w:rsidR="00497442" w:rsidRPr="00C738A2" w:rsidRDefault="00497442" w:rsidP="00497442">
      <w:pPr>
        <w:spacing w:after="0" w:line="240" w:lineRule="auto"/>
        <w:rPr>
          <w:rFonts w:ascii="Garamond" w:hAnsi="Garamond"/>
          <w:sz w:val="24"/>
          <w:szCs w:val="24"/>
        </w:rPr>
      </w:pPr>
      <w:r w:rsidRPr="00C738A2">
        <w:rPr>
          <w:rFonts w:ascii="Garamond" w:hAnsi="Garamond"/>
          <w:sz w:val="24"/>
          <w:szCs w:val="24"/>
        </w:rPr>
        <w:t>Phone: 641-7122</w:t>
      </w:r>
    </w:p>
    <w:p w14:paraId="3C9B87EA" w14:textId="77777777" w:rsidR="00497442" w:rsidRPr="00C738A2" w:rsidRDefault="00497442" w:rsidP="00497442">
      <w:pPr>
        <w:spacing w:after="0" w:line="240" w:lineRule="auto"/>
        <w:rPr>
          <w:rFonts w:ascii="Garamond" w:hAnsi="Garamond"/>
          <w:sz w:val="24"/>
          <w:szCs w:val="24"/>
        </w:rPr>
      </w:pPr>
      <w:r w:rsidRPr="00C738A2">
        <w:rPr>
          <w:rFonts w:ascii="Garamond" w:hAnsi="Garamond"/>
          <w:sz w:val="24"/>
          <w:szCs w:val="24"/>
        </w:rPr>
        <w:t>Office Hours:  Monday 10:00am-12:00pm</w:t>
      </w:r>
    </w:p>
    <w:p w14:paraId="35B9EA9C" w14:textId="7199FE67" w:rsidR="00497442" w:rsidRPr="00C738A2" w:rsidRDefault="00497442" w:rsidP="00497442">
      <w:pPr>
        <w:spacing w:after="0" w:line="240" w:lineRule="auto"/>
        <w:rPr>
          <w:rFonts w:ascii="Garamond" w:hAnsi="Garamond"/>
          <w:sz w:val="24"/>
          <w:szCs w:val="24"/>
        </w:rPr>
      </w:pPr>
      <w:r w:rsidRPr="00C738A2">
        <w:rPr>
          <w:rFonts w:ascii="Garamond" w:hAnsi="Garamond"/>
          <w:sz w:val="24"/>
          <w:szCs w:val="24"/>
        </w:rPr>
        <w:t xml:space="preserve">                        Thursday </w:t>
      </w:r>
      <w:r w:rsidR="00282305">
        <w:rPr>
          <w:rFonts w:ascii="Garamond" w:hAnsi="Garamond"/>
          <w:sz w:val="24"/>
          <w:szCs w:val="24"/>
        </w:rPr>
        <w:t>10:00am-11:00am</w:t>
      </w:r>
      <w:r w:rsidRPr="00C738A2">
        <w:rPr>
          <w:rFonts w:ascii="Garamond" w:hAnsi="Garamond"/>
          <w:sz w:val="24"/>
          <w:szCs w:val="24"/>
        </w:rPr>
        <w:t xml:space="preserve"> (or by appointment)</w:t>
      </w:r>
    </w:p>
    <w:p w14:paraId="386A2AE7" w14:textId="77777777" w:rsidR="00497442" w:rsidRPr="00C738A2" w:rsidRDefault="00497442" w:rsidP="00497442">
      <w:pPr>
        <w:pStyle w:val="ListParagraph"/>
        <w:numPr>
          <w:ilvl w:val="0"/>
          <w:numId w:val="1"/>
        </w:numPr>
        <w:spacing w:after="0" w:line="240" w:lineRule="auto"/>
        <w:rPr>
          <w:rFonts w:ascii="Garamond" w:hAnsi="Garamond"/>
          <w:b/>
          <w:sz w:val="24"/>
          <w:szCs w:val="24"/>
        </w:rPr>
      </w:pPr>
    </w:p>
    <w:p w14:paraId="5BFCBDA7" w14:textId="77777777" w:rsidR="00497442" w:rsidRPr="00C738A2" w:rsidRDefault="00497442" w:rsidP="00497442">
      <w:pPr>
        <w:pStyle w:val="ListParagraph"/>
        <w:spacing w:after="0" w:line="240" w:lineRule="auto"/>
        <w:ind w:left="0"/>
        <w:rPr>
          <w:rFonts w:ascii="Garamond" w:hAnsi="Garamond"/>
          <w:b/>
          <w:sz w:val="24"/>
          <w:szCs w:val="24"/>
        </w:rPr>
      </w:pPr>
    </w:p>
    <w:p w14:paraId="0A04926D" w14:textId="77777777" w:rsidR="00497442" w:rsidRPr="00C738A2" w:rsidRDefault="00497442" w:rsidP="00497442">
      <w:pPr>
        <w:pStyle w:val="ListParagraph"/>
        <w:spacing w:after="0" w:line="240" w:lineRule="auto"/>
        <w:ind w:left="0"/>
        <w:rPr>
          <w:rFonts w:ascii="Garamond" w:hAnsi="Garamond"/>
          <w:b/>
          <w:sz w:val="24"/>
          <w:szCs w:val="24"/>
        </w:rPr>
      </w:pPr>
      <w:r w:rsidRPr="00C738A2">
        <w:rPr>
          <w:rFonts w:ascii="Garamond" w:hAnsi="Garamond"/>
          <w:b/>
          <w:sz w:val="24"/>
          <w:szCs w:val="24"/>
        </w:rPr>
        <w:t>Course Description</w:t>
      </w:r>
    </w:p>
    <w:p w14:paraId="6C722282" w14:textId="77777777" w:rsidR="00497442" w:rsidRPr="00C738A2" w:rsidRDefault="00497442" w:rsidP="00497442">
      <w:pPr>
        <w:rPr>
          <w:rFonts w:ascii="Garamond" w:hAnsi="Garamond"/>
          <w:sz w:val="24"/>
          <w:szCs w:val="24"/>
        </w:rPr>
      </w:pPr>
      <w:r w:rsidRPr="00C738A2">
        <w:rPr>
          <w:rFonts w:ascii="Garamond" w:hAnsi="Garamond"/>
          <w:sz w:val="24"/>
          <w:szCs w:val="24"/>
        </w:rPr>
        <w:t xml:space="preserve">The course examines the interplay between individuals and the societies in which they live. We will focus on two types of processes: 1) How our society and social groups influence our understanding of who we are, our relationships to others, and how we are supposed to act. 2) How individuals shape and pattern the society around them.  In this way, the individual and the society are both constantly being shaped by and shaping each other.  The course </w:t>
      </w:r>
      <w:r w:rsidR="004B60A2" w:rsidRPr="00C738A2">
        <w:rPr>
          <w:rFonts w:ascii="Garamond" w:hAnsi="Garamond"/>
          <w:sz w:val="24"/>
          <w:szCs w:val="24"/>
        </w:rPr>
        <w:t xml:space="preserve">is centered around </w:t>
      </w:r>
      <w:r w:rsidRPr="00C738A2">
        <w:rPr>
          <w:rFonts w:ascii="Garamond" w:hAnsi="Garamond"/>
          <w:sz w:val="24"/>
          <w:szCs w:val="24"/>
        </w:rPr>
        <w:t xml:space="preserve">the sociological social psychological perspective, which </w:t>
      </w:r>
      <w:r w:rsidR="004B60A2" w:rsidRPr="00C738A2">
        <w:rPr>
          <w:rFonts w:ascii="Garamond" w:hAnsi="Garamond"/>
          <w:sz w:val="24"/>
          <w:szCs w:val="24"/>
        </w:rPr>
        <w:t>focuses on the process of meaning making</w:t>
      </w:r>
      <w:r w:rsidR="00452BE8" w:rsidRPr="00C738A2">
        <w:rPr>
          <w:rFonts w:ascii="Garamond" w:hAnsi="Garamond"/>
          <w:sz w:val="24"/>
          <w:szCs w:val="24"/>
        </w:rPr>
        <w:t>, the interplay between social structure and individual/group processes,</w:t>
      </w:r>
      <w:r w:rsidR="004B60A2" w:rsidRPr="00C738A2">
        <w:rPr>
          <w:rFonts w:ascii="Garamond" w:hAnsi="Garamond"/>
          <w:sz w:val="24"/>
          <w:szCs w:val="24"/>
        </w:rPr>
        <w:t xml:space="preserve"> and the social influences on how we define social situation</w:t>
      </w:r>
      <w:r w:rsidR="00452BE8" w:rsidRPr="00C738A2">
        <w:rPr>
          <w:rFonts w:ascii="Garamond" w:hAnsi="Garamond"/>
          <w:sz w:val="24"/>
          <w:szCs w:val="24"/>
        </w:rPr>
        <w:t>;</w:t>
      </w:r>
      <w:r w:rsidR="004B60A2" w:rsidRPr="00C738A2">
        <w:rPr>
          <w:rFonts w:ascii="Garamond" w:hAnsi="Garamond"/>
          <w:sz w:val="24"/>
          <w:szCs w:val="24"/>
        </w:rPr>
        <w:t xml:space="preserve"> social groups</w:t>
      </w:r>
      <w:r w:rsidR="00452BE8" w:rsidRPr="00C738A2">
        <w:rPr>
          <w:rFonts w:ascii="Garamond" w:hAnsi="Garamond"/>
          <w:sz w:val="24"/>
          <w:szCs w:val="24"/>
        </w:rPr>
        <w:t>;</w:t>
      </w:r>
      <w:r w:rsidR="004B60A2" w:rsidRPr="00C738A2">
        <w:rPr>
          <w:rFonts w:ascii="Garamond" w:hAnsi="Garamond"/>
          <w:sz w:val="24"/>
          <w:szCs w:val="24"/>
        </w:rPr>
        <w:t xml:space="preserve"> and our own sense of self.  </w:t>
      </w:r>
    </w:p>
    <w:p w14:paraId="71A2B6EE" w14:textId="77777777" w:rsidR="00497442" w:rsidRPr="00C738A2" w:rsidRDefault="00497442" w:rsidP="00497442">
      <w:pPr>
        <w:rPr>
          <w:rFonts w:ascii="Garamond" w:hAnsi="Garamond"/>
          <w:sz w:val="24"/>
          <w:szCs w:val="24"/>
        </w:rPr>
      </w:pPr>
      <w:r w:rsidRPr="00C738A2">
        <w:rPr>
          <w:rFonts w:ascii="Garamond" w:hAnsi="Garamond"/>
          <w:sz w:val="24"/>
          <w:szCs w:val="24"/>
        </w:rPr>
        <w:t>The course will cover a range of topics</w:t>
      </w:r>
      <w:r w:rsidR="004B60A2" w:rsidRPr="00C738A2">
        <w:rPr>
          <w:rFonts w:ascii="Garamond" w:hAnsi="Garamond"/>
          <w:sz w:val="24"/>
          <w:szCs w:val="24"/>
        </w:rPr>
        <w:t xml:space="preserve"> potentially including</w:t>
      </w:r>
      <w:r w:rsidRPr="00C738A2">
        <w:rPr>
          <w:rFonts w:ascii="Garamond" w:hAnsi="Garamond"/>
          <w:sz w:val="24"/>
          <w:szCs w:val="24"/>
        </w:rPr>
        <w:t xml:space="preserve"> including: socialization, identity, culture, deviance, presentations of self, emotions, the family, sexuality, class, race, gender, politics, work, power, stigma, and aging.</w:t>
      </w:r>
    </w:p>
    <w:p w14:paraId="0A50C346" w14:textId="77777777" w:rsidR="004B60A2" w:rsidRPr="00C738A2" w:rsidRDefault="004B60A2" w:rsidP="00C738A2">
      <w:pPr>
        <w:spacing w:after="0" w:line="240" w:lineRule="auto"/>
        <w:rPr>
          <w:rFonts w:ascii="Garamond" w:hAnsi="Garamond" w:cs="Times New Roman"/>
          <w:b/>
          <w:sz w:val="24"/>
          <w:szCs w:val="24"/>
        </w:rPr>
      </w:pPr>
      <w:r w:rsidRPr="00C738A2">
        <w:rPr>
          <w:rFonts w:ascii="Garamond" w:hAnsi="Garamond" w:cs="Times New Roman"/>
          <w:b/>
          <w:sz w:val="24"/>
          <w:szCs w:val="24"/>
        </w:rPr>
        <w:t>Required Text</w:t>
      </w:r>
    </w:p>
    <w:p w14:paraId="575FFCD1" w14:textId="77777777" w:rsidR="004B60A2" w:rsidRPr="00C738A2" w:rsidRDefault="00452BE8" w:rsidP="00452BE8">
      <w:pPr>
        <w:tabs>
          <w:tab w:val="left" w:pos="5925"/>
        </w:tabs>
        <w:rPr>
          <w:rFonts w:ascii="Garamond" w:hAnsi="Garamond" w:cs="Times New Roman"/>
          <w:sz w:val="24"/>
          <w:szCs w:val="24"/>
        </w:rPr>
      </w:pPr>
      <w:proofErr w:type="spellStart"/>
      <w:r w:rsidRPr="00C738A2">
        <w:rPr>
          <w:rFonts w:ascii="Garamond" w:hAnsi="Garamond" w:cs="Times New Roman"/>
          <w:sz w:val="24"/>
          <w:szCs w:val="24"/>
        </w:rPr>
        <w:t>Rohall</w:t>
      </w:r>
      <w:proofErr w:type="spellEnd"/>
      <w:r w:rsidRPr="00C738A2">
        <w:rPr>
          <w:rFonts w:ascii="Garamond" w:hAnsi="Garamond" w:cs="Times New Roman"/>
          <w:sz w:val="24"/>
          <w:szCs w:val="24"/>
        </w:rPr>
        <w:t xml:space="preserve">, David E., Melissa A. </w:t>
      </w:r>
      <w:proofErr w:type="spellStart"/>
      <w:r w:rsidRPr="00C738A2">
        <w:rPr>
          <w:rFonts w:ascii="Garamond" w:hAnsi="Garamond" w:cs="Times New Roman"/>
          <w:sz w:val="24"/>
          <w:szCs w:val="24"/>
        </w:rPr>
        <w:t>Milkie</w:t>
      </w:r>
      <w:proofErr w:type="spellEnd"/>
      <w:r w:rsidRPr="00C738A2">
        <w:rPr>
          <w:rFonts w:ascii="Garamond" w:hAnsi="Garamond" w:cs="Times New Roman"/>
          <w:sz w:val="24"/>
          <w:szCs w:val="24"/>
        </w:rPr>
        <w:t xml:space="preserve">, and Jeffrey W. Lucas. </w:t>
      </w:r>
      <w:r w:rsidRPr="00C738A2">
        <w:rPr>
          <w:rFonts w:ascii="Garamond" w:hAnsi="Garamond" w:cs="Times New Roman"/>
          <w:i/>
          <w:sz w:val="24"/>
          <w:szCs w:val="24"/>
        </w:rPr>
        <w:t xml:space="preserve">Social Psychology: Sociological Perspectives. </w:t>
      </w:r>
      <w:r w:rsidRPr="00C738A2">
        <w:rPr>
          <w:rFonts w:ascii="Garamond" w:hAnsi="Garamond" w:cs="Times New Roman"/>
          <w:sz w:val="24"/>
          <w:szCs w:val="24"/>
        </w:rPr>
        <w:t>3</w:t>
      </w:r>
      <w:r w:rsidRPr="00C738A2">
        <w:rPr>
          <w:rFonts w:ascii="Garamond" w:hAnsi="Garamond" w:cs="Times New Roman"/>
          <w:sz w:val="24"/>
          <w:szCs w:val="24"/>
          <w:vertAlign w:val="superscript"/>
        </w:rPr>
        <w:t>rd</w:t>
      </w:r>
      <w:r w:rsidRPr="00C738A2">
        <w:rPr>
          <w:rFonts w:ascii="Garamond" w:hAnsi="Garamond" w:cs="Times New Roman"/>
          <w:sz w:val="24"/>
          <w:szCs w:val="24"/>
        </w:rPr>
        <w:t xml:space="preserve"> Edition. 2014. </w:t>
      </w:r>
      <w:r w:rsidR="009F3281" w:rsidRPr="00C738A2">
        <w:rPr>
          <w:rFonts w:ascii="Garamond" w:hAnsi="Garamond" w:cs="Times New Roman"/>
          <w:sz w:val="24"/>
          <w:szCs w:val="24"/>
        </w:rPr>
        <w:t>New Jersey: Pearson Education, Inc.</w:t>
      </w:r>
    </w:p>
    <w:p w14:paraId="1872B419" w14:textId="77777777" w:rsidR="004B60A2" w:rsidRPr="00C738A2" w:rsidRDefault="004B60A2" w:rsidP="004B60A2">
      <w:pPr>
        <w:rPr>
          <w:rFonts w:ascii="Garamond" w:hAnsi="Garamond" w:cs="Times New Roman"/>
          <w:sz w:val="24"/>
          <w:szCs w:val="24"/>
        </w:rPr>
      </w:pPr>
      <w:r w:rsidRPr="00C738A2">
        <w:rPr>
          <w:rFonts w:ascii="Garamond" w:hAnsi="Garamond" w:cs="Times New Roman"/>
          <w:sz w:val="24"/>
          <w:szCs w:val="24"/>
        </w:rPr>
        <w:t xml:space="preserve">All other readings will be available on </w:t>
      </w:r>
      <w:r w:rsidR="00235A72">
        <w:rPr>
          <w:rFonts w:ascii="Garamond" w:hAnsi="Garamond" w:cs="Times New Roman"/>
          <w:sz w:val="24"/>
          <w:szCs w:val="24"/>
        </w:rPr>
        <w:t>Canvas</w:t>
      </w:r>
      <w:r w:rsidRPr="00C738A2">
        <w:rPr>
          <w:rFonts w:ascii="Garamond" w:hAnsi="Garamond" w:cs="Times New Roman"/>
          <w:sz w:val="24"/>
          <w:szCs w:val="24"/>
        </w:rPr>
        <w:t xml:space="preserve">, and will be posted in the “Readings” folder under the “Resources” tab.  The readings will be listed by the author’s last name.  The readings to be downloaded from the </w:t>
      </w:r>
      <w:r w:rsidR="00235A72">
        <w:rPr>
          <w:rFonts w:ascii="Garamond" w:hAnsi="Garamond" w:cs="Times New Roman"/>
          <w:sz w:val="24"/>
          <w:szCs w:val="24"/>
        </w:rPr>
        <w:t>Canvas</w:t>
      </w:r>
      <w:r w:rsidRPr="00C738A2">
        <w:rPr>
          <w:rFonts w:ascii="Garamond" w:hAnsi="Garamond" w:cs="Times New Roman"/>
          <w:sz w:val="24"/>
          <w:szCs w:val="24"/>
        </w:rPr>
        <w:t xml:space="preserve"> site will be denoted as “</w:t>
      </w:r>
      <w:r w:rsidR="00235A72">
        <w:rPr>
          <w:rFonts w:ascii="Garamond" w:hAnsi="Garamond" w:cs="Times New Roman"/>
          <w:sz w:val="24"/>
          <w:szCs w:val="24"/>
        </w:rPr>
        <w:t>Canvas</w:t>
      </w:r>
      <w:r w:rsidRPr="00C738A2">
        <w:rPr>
          <w:rFonts w:ascii="Garamond" w:hAnsi="Garamond" w:cs="Times New Roman"/>
          <w:sz w:val="24"/>
          <w:szCs w:val="24"/>
        </w:rPr>
        <w:t>” in the readings list.</w:t>
      </w:r>
    </w:p>
    <w:p w14:paraId="2AAA8C80" w14:textId="39486FB3" w:rsidR="0088021D" w:rsidRDefault="009F3281" w:rsidP="009F3281">
      <w:pPr>
        <w:spacing w:after="0" w:line="240" w:lineRule="auto"/>
        <w:rPr>
          <w:rFonts w:ascii="Garamond" w:hAnsi="Garamond"/>
          <w:b/>
          <w:sz w:val="24"/>
          <w:szCs w:val="24"/>
        </w:rPr>
      </w:pPr>
      <w:r w:rsidRPr="00C738A2">
        <w:rPr>
          <w:rFonts w:ascii="Garamond" w:hAnsi="Garamond"/>
          <w:b/>
          <w:sz w:val="24"/>
          <w:szCs w:val="24"/>
        </w:rPr>
        <w:t>Course Requirements</w:t>
      </w:r>
    </w:p>
    <w:p w14:paraId="2AF1F89A" w14:textId="1FDAE5DE" w:rsidR="0088021D" w:rsidRDefault="0088021D" w:rsidP="009F3281">
      <w:pPr>
        <w:spacing w:after="0" w:line="240" w:lineRule="auto"/>
        <w:rPr>
          <w:rFonts w:ascii="Garamond" w:hAnsi="Garamond"/>
          <w:b/>
          <w:sz w:val="24"/>
          <w:szCs w:val="24"/>
        </w:rPr>
      </w:pPr>
    </w:p>
    <w:p w14:paraId="2BB138C9" w14:textId="2F328900" w:rsidR="0088021D" w:rsidRPr="0088021D" w:rsidRDefault="0088021D" w:rsidP="009F3281">
      <w:pPr>
        <w:spacing w:after="0" w:line="240" w:lineRule="auto"/>
        <w:rPr>
          <w:rFonts w:ascii="Garamond" w:hAnsi="Garamond"/>
          <w:b/>
          <w:sz w:val="24"/>
          <w:szCs w:val="24"/>
        </w:rPr>
      </w:pPr>
      <w:r>
        <w:rPr>
          <w:rFonts w:ascii="Garamond" w:hAnsi="Garamond"/>
          <w:b/>
          <w:sz w:val="24"/>
          <w:szCs w:val="24"/>
        </w:rPr>
        <w:t>Non-Service Learning Option</w:t>
      </w:r>
    </w:p>
    <w:p w14:paraId="0D544520" w14:textId="77777777" w:rsidR="009F3281" w:rsidRPr="00C738A2" w:rsidRDefault="009F3281" w:rsidP="009F3281">
      <w:pPr>
        <w:spacing w:after="0" w:line="240" w:lineRule="auto"/>
        <w:rPr>
          <w:rFonts w:ascii="Garamond" w:hAnsi="Garamond"/>
          <w:sz w:val="24"/>
          <w:szCs w:val="24"/>
        </w:rPr>
      </w:pPr>
      <w:r w:rsidRPr="00C738A2">
        <w:rPr>
          <w:rFonts w:ascii="Garamond" w:hAnsi="Garamond"/>
          <w:i/>
          <w:iCs/>
          <w:sz w:val="24"/>
          <w:szCs w:val="24"/>
        </w:rPr>
        <w:t>Exams:</w:t>
      </w:r>
      <w:r w:rsidRPr="00C738A2">
        <w:rPr>
          <w:rFonts w:ascii="Garamond" w:hAnsi="Garamond"/>
          <w:sz w:val="24"/>
          <w:szCs w:val="24"/>
        </w:rPr>
        <w:t xml:space="preserve">  We will have two exams in this course.  The midterm exam is a take home exam.  This will be distributed via </w:t>
      </w:r>
      <w:r w:rsidR="00235A72">
        <w:rPr>
          <w:rFonts w:ascii="Garamond" w:hAnsi="Garamond"/>
          <w:sz w:val="24"/>
          <w:szCs w:val="24"/>
        </w:rPr>
        <w:t>Canvas</w:t>
      </w:r>
      <w:r w:rsidRPr="00C738A2">
        <w:rPr>
          <w:rFonts w:ascii="Garamond" w:hAnsi="Garamond"/>
          <w:sz w:val="24"/>
          <w:szCs w:val="24"/>
        </w:rPr>
        <w:t xml:space="preserve">. This exam is worth </w:t>
      </w:r>
      <w:r w:rsidRPr="00C738A2">
        <w:rPr>
          <w:rFonts w:ascii="Garamond" w:hAnsi="Garamond"/>
          <w:b/>
          <w:bCs/>
          <w:sz w:val="24"/>
          <w:szCs w:val="24"/>
        </w:rPr>
        <w:t>250 points (or 25% of your grade).</w:t>
      </w:r>
      <w:r w:rsidRPr="00C738A2">
        <w:rPr>
          <w:rFonts w:ascii="Garamond" w:hAnsi="Garamond"/>
          <w:sz w:val="24"/>
          <w:szCs w:val="24"/>
        </w:rPr>
        <w:t xml:space="preserve">   We will discuss the exam in more detail as the date approaches.</w:t>
      </w:r>
    </w:p>
    <w:p w14:paraId="74EC987D" w14:textId="77777777" w:rsidR="009F3281" w:rsidRPr="00C738A2" w:rsidRDefault="009F3281" w:rsidP="009F3281">
      <w:pPr>
        <w:spacing w:after="0" w:line="240" w:lineRule="auto"/>
        <w:rPr>
          <w:rFonts w:ascii="Garamond" w:hAnsi="Garamond"/>
          <w:sz w:val="24"/>
          <w:szCs w:val="24"/>
        </w:rPr>
      </w:pPr>
    </w:p>
    <w:p w14:paraId="33A2F8A2" w14:textId="5199527E" w:rsidR="009F3281" w:rsidRPr="00C738A2" w:rsidRDefault="009F3281" w:rsidP="009F3281">
      <w:pPr>
        <w:spacing w:after="0" w:line="240" w:lineRule="auto"/>
        <w:rPr>
          <w:rFonts w:ascii="Garamond" w:hAnsi="Garamond"/>
          <w:sz w:val="24"/>
          <w:szCs w:val="24"/>
        </w:rPr>
      </w:pPr>
      <w:r w:rsidRPr="00C738A2">
        <w:rPr>
          <w:rFonts w:ascii="Garamond" w:hAnsi="Garamond"/>
          <w:sz w:val="24"/>
          <w:szCs w:val="24"/>
        </w:rPr>
        <w:t xml:space="preserve">The final exam will </w:t>
      </w:r>
      <w:r w:rsidR="0097492A">
        <w:rPr>
          <w:rFonts w:ascii="Garamond" w:hAnsi="Garamond"/>
          <w:sz w:val="24"/>
          <w:szCs w:val="24"/>
        </w:rPr>
        <w:t xml:space="preserve">likely be a take home exam, and will be due </w:t>
      </w:r>
      <w:r w:rsidR="00790B93">
        <w:rPr>
          <w:rFonts w:ascii="Garamond" w:hAnsi="Garamond"/>
          <w:sz w:val="24"/>
          <w:szCs w:val="24"/>
        </w:rPr>
        <w:t>by midnight on the day of our scheduled final exam time.</w:t>
      </w:r>
      <w:r w:rsidRPr="00C738A2">
        <w:rPr>
          <w:rFonts w:ascii="Garamond" w:hAnsi="Garamond"/>
          <w:sz w:val="24"/>
          <w:szCs w:val="24"/>
        </w:rPr>
        <w:t xml:space="preserve">  This exam is worth </w:t>
      </w:r>
      <w:r w:rsidRPr="00C738A2">
        <w:rPr>
          <w:rFonts w:ascii="Garamond" w:hAnsi="Garamond"/>
          <w:b/>
          <w:bCs/>
          <w:sz w:val="24"/>
          <w:szCs w:val="24"/>
        </w:rPr>
        <w:t xml:space="preserve">300 points (or 30% of your grade).  </w:t>
      </w:r>
      <w:r w:rsidRPr="00C738A2">
        <w:rPr>
          <w:rFonts w:ascii="Garamond" w:hAnsi="Garamond"/>
          <w:sz w:val="24"/>
          <w:szCs w:val="24"/>
        </w:rPr>
        <w:t>More information on the content and structure of each of the exams will be given as they approach.</w:t>
      </w:r>
    </w:p>
    <w:p w14:paraId="0E293732" w14:textId="77777777" w:rsidR="00497442" w:rsidRPr="00C738A2" w:rsidRDefault="00497442" w:rsidP="00497442">
      <w:pPr>
        <w:pStyle w:val="ListParagraph"/>
        <w:spacing w:after="0" w:line="240" w:lineRule="auto"/>
        <w:ind w:left="0"/>
        <w:rPr>
          <w:rFonts w:ascii="Garamond" w:hAnsi="Garamond"/>
          <w:b/>
          <w:sz w:val="24"/>
          <w:szCs w:val="24"/>
        </w:rPr>
      </w:pPr>
    </w:p>
    <w:p w14:paraId="5E37328F" w14:textId="5448CFCF" w:rsidR="004D199E" w:rsidRPr="00C738A2" w:rsidRDefault="004D199E" w:rsidP="004D199E">
      <w:pPr>
        <w:spacing w:after="0" w:line="240" w:lineRule="auto"/>
        <w:rPr>
          <w:rFonts w:ascii="Garamond" w:hAnsi="Garamond"/>
          <w:sz w:val="24"/>
          <w:szCs w:val="24"/>
        </w:rPr>
      </w:pPr>
      <w:r w:rsidRPr="00C738A2">
        <w:rPr>
          <w:rFonts w:ascii="Garamond" w:hAnsi="Garamond"/>
          <w:i/>
          <w:sz w:val="24"/>
          <w:szCs w:val="24"/>
        </w:rPr>
        <w:t>Short Reading Reflections:</w:t>
      </w:r>
      <w:r w:rsidRPr="00C738A2">
        <w:rPr>
          <w:rFonts w:ascii="Garamond" w:hAnsi="Garamond"/>
          <w:sz w:val="24"/>
          <w:szCs w:val="24"/>
        </w:rPr>
        <w:t xml:space="preserve">  Over the course of the semester, you will be required to complete </w:t>
      </w:r>
      <w:r w:rsidR="0088021D">
        <w:rPr>
          <w:rFonts w:ascii="Garamond" w:hAnsi="Garamond"/>
          <w:sz w:val="24"/>
          <w:szCs w:val="24"/>
        </w:rPr>
        <w:t>4</w:t>
      </w:r>
      <w:r w:rsidRPr="00C738A2">
        <w:rPr>
          <w:rFonts w:ascii="Garamond" w:hAnsi="Garamond"/>
          <w:sz w:val="24"/>
          <w:szCs w:val="24"/>
        </w:rPr>
        <w:t xml:space="preserve"> brief reading reflections.  You can choose any of the readings marked as a “Reading Reflection Option) in </w:t>
      </w:r>
      <w:r w:rsidRPr="00C738A2">
        <w:rPr>
          <w:rFonts w:ascii="Garamond" w:hAnsi="Garamond"/>
          <w:sz w:val="24"/>
          <w:szCs w:val="24"/>
        </w:rPr>
        <w:lastRenderedPageBreak/>
        <w:t xml:space="preserve">the reading schedule.  </w:t>
      </w:r>
      <w:r w:rsidRPr="00C738A2">
        <w:rPr>
          <w:rFonts w:ascii="Garamond" w:hAnsi="Garamond"/>
          <w:b/>
          <w:sz w:val="24"/>
          <w:szCs w:val="24"/>
        </w:rPr>
        <w:t>The only exception to this is that you cannot complete a reflection for a day that you are one of the discussion leaders.</w:t>
      </w:r>
      <w:r w:rsidRPr="00C738A2">
        <w:rPr>
          <w:rFonts w:ascii="Garamond" w:hAnsi="Garamond"/>
          <w:sz w:val="24"/>
          <w:szCs w:val="24"/>
        </w:rPr>
        <w:t xml:space="preserve">  </w:t>
      </w:r>
    </w:p>
    <w:p w14:paraId="069B7709" w14:textId="77777777" w:rsidR="004D199E" w:rsidRPr="00C738A2" w:rsidRDefault="004D199E" w:rsidP="004D199E">
      <w:pPr>
        <w:spacing w:after="0" w:line="240" w:lineRule="auto"/>
        <w:rPr>
          <w:rFonts w:ascii="Garamond" w:hAnsi="Garamond"/>
          <w:sz w:val="24"/>
          <w:szCs w:val="24"/>
        </w:rPr>
      </w:pPr>
    </w:p>
    <w:p w14:paraId="15325B01" w14:textId="7C706466" w:rsidR="004D199E" w:rsidRPr="00C738A2" w:rsidRDefault="004D199E" w:rsidP="004D199E">
      <w:pPr>
        <w:spacing w:after="0" w:line="240" w:lineRule="auto"/>
        <w:rPr>
          <w:rFonts w:ascii="Garamond" w:hAnsi="Garamond"/>
          <w:sz w:val="24"/>
          <w:szCs w:val="24"/>
        </w:rPr>
      </w:pPr>
      <w:r w:rsidRPr="00C738A2">
        <w:rPr>
          <w:rFonts w:ascii="Garamond" w:hAnsi="Garamond"/>
          <w:sz w:val="24"/>
          <w:szCs w:val="24"/>
        </w:rPr>
        <w:t xml:space="preserve">The reflections will ask you to reflect on the readings for the day, and answer 2 questions (See below).  </w:t>
      </w:r>
      <w:r w:rsidRPr="00C738A2">
        <w:rPr>
          <w:rFonts w:ascii="Garamond" w:hAnsi="Garamond"/>
          <w:b/>
          <w:sz w:val="24"/>
          <w:szCs w:val="24"/>
        </w:rPr>
        <w:t xml:space="preserve">These must be </w:t>
      </w:r>
      <w:r w:rsidR="0097492A">
        <w:rPr>
          <w:rFonts w:ascii="Garamond" w:hAnsi="Garamond"/>
          <w:b/>
          <w:sz w:val="24"/>
          <w:szCs w:val="24"/>
        </w:rPr>
        <w:t xml:space="preserve">by the start of the class that we discuss that reading </w:t>
      </w:r>
      <w:r w:rsidR="0097492A">
        <w:rPr>
          <w:rFonts w:ascii="Garamond" w:hAnsi="Garamond"/>
          <w:bCs/>
          <w:sz w:val="24"/>
          <w:szCs w:val="24"/>
        </w:rPr>
        <w:t>(They will be submitted on the Canvas site).</w:t>
      </w:r>
      <w:r w:rsidRPr="00C738A2">
        <w:rPr>
          <w:rFonts w:ascii="Garamond" w:hAnsi="Garamond"/>
          <w:sz w:val="24"/>
          <w:szCs w:val="24"/>
        </w:rPr>
        <w:t xml:space="preserve"> To ensure that everyone is on pace, you must have </w:t>
      </w:r>
      <w:r w:rsidR="00C738A2">
        <w:rPr>
          <w:rFonts w:ascii="Garamond" w:hAnsi="Garamond"/>
          <w:sz w:val="24"/>
          <w:szCs w:val="24"/>
        </w:rPr>
        <w:t>2</w:t>
      </w:r>
      <w:r w:rsidRPr="00C738A2">
        <w:rPr>
          <w:rFonts w:ascii="Garamond" w:hAnsi="Garamond"/>
          <w:sz w:val="24"/>
          <w:szCs w:val="24"/>
        </w:rPr>
        <w:t xml:space="preserve"> of your reflections completed by </w:t>
      </w:r>
      <w:r w:rsidR="00C738A2">
        <w:rPr>
          <w:rFonts w:ascii="Garamond" w:hAnsi="Garamond"/>
          <w:sz w:val="24"/>
          <w:szCs w:val="24"/>
        </w:rPr>
        <w:t>the midterm exam</w:t>
      </w:r>
      <w:r w:rsidRPr="00C738A2">
        <w:rPr>
          <w:rFonts w:ascii="Garamond" w:hAnsi="Garamond"/>
          <w:sz w:val="24"/>
          <w:szCs w:val="24"/>
        </w:rPr>
        <w:t xml:space="preserve">.  </w:t>
      </w:r>
    </w:p>
    <w:p w14:paraId="47D9FAD2" w14:textId="77777777" w:rsidR="004D199E" w:rsidRPr="00C738A2" w:rsidRDefault="004D199E" w:rsidP="004D199E">
      <w:pPr>
        <w:spacing w:after="0" w:line="240" w:lineRule="auto"/>
        <w:rPr>
          <w:rFonts w:ascii="Garamond" w:hAnsi="Garamond"/>
          <w:sz w:val="24"/>
          <w:szCs w:val="24"/>
        </w:rPr>
      </w:pPr>
    </w:p>
    <w:p w14:paraId="107832BE" w14:textId="77777777" w:rsidR="004D199E" w:rsidRPr="00C738A2" w:rsidRDefault="004D199E" w:rsidP="004D199E">
      <w:pPr>
        <w:spacing w:after="0" w:line="240" w:lineRule="auto"/>
        <w:rPr>
          <w:rFonts w:ascii="Garamond" w:hAnsi="Garamond"/>
          <w:sz w:val="24"/>
          <w:szCs w:val="24"/>
        </w:rPr>
      </w:pPr>
      <w:r w:rsidRPr="00C738A2">
        <w:rPr>
          <w:rFonts w:ascii="Garamond" w:hAnsi="Garamond"/>
          <w:sz w:val="24"/>
          <w:szCs w:val="24"/>
        </w:rPr>
        <w:t>Your reading reflections should be about 1 page double spaced (same font and margin requirements as the final paper) and should answer these questions:</w:t>
      </w:r>
    </w:p>
    <w:p w14:paraId="12E6CD4E" w14:textId="77777777" w:rsidR="00141929" w:rsidRDefault="004D199E" w:rsidP="004D199E">
      <w:pPr>
        <w:pStyle w:val="ListParagraph"/>
        <w:numPr>
          <w:ilvl w:val="0"/>
          <w:numId w:val="2"/>
        </w:numPr>
        <w:spacing w:after="0" w:line="240" w:lineRule="auto"/>
        <w:rPr>
          <w:rFonts w:ascii="Garamond" w:hAnsi="Garamond"/>
          <w:sz w:val="24"/>
          <w:szCs w:val="24"/>
        </w:rPr>
      </w:pPr>
      <w:r w:rsidRPr="00C738A2">
        <w:rPr>
          <w:rFonts w:ascii="Garamond" w:hAnsi="Garamond"/>
          <w:sz w:val="24"/>
          <w:szCs w:val="24"/>
        </w:rPr>
        <w:t>What is THE most important concept in the reading, and how does it help the author make their overall argument? (how does it help them justify their answer to their research question?)</w:t>
      </w:r>
      <w:r w:rsidR="00141929">
        <w:rPr>
          <w:rFonts w:ascii="Garamond" w:hAnsi="Garamond"/>
          <w:sz w:val="24"/>
          <w:szCs w:val="24"/>
        </w:rPr>
        <w:t xml:space="preserve">  </w:t>
      </w:r>
    </w:p>
    <w:p w14:paraId="6E3F5E70" w14:textId="29E2CE1A" w:rsidR="004D199E" w:rsidRPr="00C738A2" w:rsidRDefault="00141929" w:rsidP="00141929">
      <w:pPr>
        <w:pStyle w:val="ListParagraph"/>
        <w:numPr>
          <w:ilvl w:val="1"/>
          <w:numId w:val="2"/>
        </w:numPr>
        <w:spacing w:after="0" w:line="240" w:lineRule="auto"/>
        <w:rPr>
          <w:rFonts w:ascii="Garamond" w:hAnsi="Garamond"/>
          <w:sz w:val="24"/>
          <w:szCs w:val="24"/>
        </w:rPr>
      </w:pPr>
      <w:r>
        <w:rPr>
          <w:rFonts w:ascii="Garamond" w:hAnsi="Garamond"/>
          <w:sz w:val="24"/>
          <w:szCs w:val="24"/>
        </w:rPr>
        <w:t xml:space="preserve">NOTE: </w:t>
      </w:r>
      <w:r w:rsidR="00790B93">
        <w:rPr>
          <w:rFonts w:ascii="Garamond" w:hAnsi="Garamond"/>
          <w:b/>
          <w:bCs/>
          <w:sz w:val="24"/>
          <w:szCs w:val="24"/>
        </w:rPr>
        <w:t>This part is important, view this as writing an argument, not summarizing the article.  You are arguing why that concept is the most important, and your evidence is how it helps them answer their research question/make their overall argument.</w:t>
      </w:r>
    </w:p>
    <w:p w14:paraId="1016F077" w14:textId="77777777" w:rsidR="004D199E" w:rsidRPr="00C738A2" w:rsidRDefault="004D199E" w:rsidP="004D199E">
      <w:pPr>
        <w:pStyle w:val="ListParagraph"/>
        <w:numPr>
          <w:ilvl w:val="0"/>
          <w:numId w:val="2"/>
        </w:numPr>
        <w:spacing w:after="0" w:line="240" w:lineRule="auto"/>
        <w:rPr>
          <w:rFonts w:ascii="Garamond" w:hAnsi="Garamond"/>
          <w:sz w:val="24"/>
          <w:szCs w:val="24"/>
        </w:rPr>
      </w:pPr>
      <w:r w:rsidRPr="00C738A2">
        <w:rPr>
          <w:rFonts w:ascii="Garamond" w:hAnsi="Garamond"/>
          <w:sz w:val="24"/>
          <w:szCs w:val="24"/>
        </w:rPr>
        <w:t xml:space="preserve">What is one question you would pose to the author? (This shouldn’t be a point of clarification about the reading, but a question about why they made a choice they did, how their findings might relate to some other social process, advice the author would give based on their findings, etc.) </w:t>
      </w:r>
    </w:p>
    <w:p w14:paraId="5B13CFC8" w14:textId="77777777" w:rsidR="004D199E" w:rsidRPr="00C738A2" w:rsidRDefault="004D199E" w:rsidP="004D199E">
      <w:pPr>
        <w:spacing w:after="0" w:line="240" w:lineRule="auto"/>
        <w:rPr>
          <w:rFonts w:ascii="Garamond" w:hAnsi="Garamond"/>
          <w:sz w:val="24"/>
          <w:szCs w:val="24"/>
        </w:rPr>
      </w:pPr>
    </w:p>
    <w:p w14:paraId="22172198" w14:textId="77777777" w:rsidR="004D199E" w:rsidRPr="00C738A2" w:rsidRDefault="004D199E" w:rsidP="004D199E">
      <w:pPr>
        <w:spacing w:after="0" w:line="240" w:lineRule="auto"/>
        <w:rPr>
          <w:rFonts w:ascii="Garamond" w:hAnsi="Garamond"/>
          <w:sz w:val="24"/>
          <w:szCs w:val="24"/>
        </w:rPr>
      </w:pPr>
      <w:r w:rsidRPr="00C738A2">
        <w:rPr>
          <w:rFonts w:ascii="Garamond" w:hAnsi="Garamond"/>
          <w:sz w:val="24"/>
          <w:szCs w:val="24"/>
        </w:rPr>
        <w:t>Generally, the points will be allotted based on this framework:</w:t>
      </w:r>
    </w:p>
    <w:p w14:paraId="6C709A4F" w14:textId="77777777" w:rsidR="004D199E" w:rsidRPr="00C738A2" w:rsidRDefault="004D199E" w:rsidP="004D199E">
      <w:pPr>
        <w:spacing w:after="0" w:line="240" w:lineRule="auto"/>
        <w:rPr>
          <w:rFonts w:ascii="Garamond" w:hAnsi="Garamond"/>
          <w:sz w:val="24"/>
          <w:szCs w:val="24"/>
        </w:rPr>
      </w:pPr>
      <w:r w:rsidRPr="00C738A2">
        <w:rPr>
          <w:rFonts w:ascii="Garamond" w:hAnsi="Garamond"/>
          <w:sz w:val="24"/>
          <w:szCs w:val="24"/>
        </w:rPr>
        <w:tab/>
      </w:r>
      <w:r w:rsidR="00E926C5">
        <w:rPr>
          <w:rFonts w:ascii="Garamond" w:hAnsi="Garamond"/>
          <w:sz w:val="24"/>
          <w:szCs w:val="24"/>
        </w:rPr>
        <w:t>5</w:t>
      </w:r>
      <w:r w:rsidRPr="00C738A2">
        <w:rPr>
          <w:rFonts w:ascii="Garamond" w:hAnsi="Garamond"/>
          <w:sz w:val="24"/>
          <w:szCs w:val="24"/>
        </w:rPr>
        <w:t xml:space="preserve"> points for identifying a “most important concept”</w:t>
      </w:r>
    </w:p>
    <w:p w14:paraId="36DCBD97" w14:textId="2FAF4A9B" w:rsidR="004D199E" w:rsidRPr="00C738A2" w:rsidRDefault="004D199E" w:rsidP="004D199E">
      <w:pPr>
        <w:spacing w:after="0" w:line="240" w:lineRule="auto"/>
        <w:rPr>
          <w:rFonts w:ascii="Garamond" w:hAnsi="Garamond"/>
          <w:sz w:val="24"/>
          <w:szCs w:val="24"/>
        </w:rPr>
      </w:pPr>
      <w:r w:rsidRPr="00C738A2">
        <w:rPr>
          <w:rFonts w:ascii="Garamond" w:hAnsi="Garamond"/>
          <w:sz w:val="24"/>
          <w:szCs w:val="24"/>
        </w:rPr>
        <w:tab/>
      </w:r>
      <w:r w:rsidR="0097492A">
        <w:rPr>
          <w:rFonts w:ascii="Garamond" w:hAnsi="Garamond"/>
          <w:sz w:val="24"/>
          <w:szCs w:val="24"/>
        </w:rPr>
        <w:t>5</w:t>
      </w:r>
      <w:r w:rsidRPr="00C738A2">
        <w:rPr>
          <w:rFonts w:ascii="Garamond" w:hAnsi="Garamond"/>
          <w:sz w:val="24"/>
          <w:szCs w:val="24"/>
        </w:rPr>
        <w:t xml:space="preserve"> points for identifying the author’s overall argument</w:t>
      </w:r>
    </w:p>
    <w:p w14:paraId="4D620B1E" w14:textId="5FEC2E1F" w:rsidR="004D199E" w:rsidRPr="00C738A2" w:rsidRDefault="0097492A" w:rsidP="004D199E">
      <w:pPr>
        <w:spacing w:after="0" w:line="240" w:lineRule="auto"/>
        <w:ind w:left="720"/>
        <w:rPr>
          <w:rFonts w:ascii="Garamond" w:hAnsi="Garamond"/>
          <w:sz w:val="24"/>
          <w:szCs w:val="24"/>
        </w:rPr>
      </w:pPr>
      <w:r>
        <w:rPr>
          <w:rFonts w:ascii="Garamond" w:hAnsi="Garamond"/>
          <w:sz w:val="24"/>
          <w:szCs w:val="24"/>
        </w:rPr>
        <w:t>5</w:t>
      </w:r>
      <w:r w:rsidR="004D199E" w:rsidRPr="00C738A2">
        <w:rPr>
          <w:rFonts w:ascii="Garamond" w:hAnsi="Garamond"/>
          <w:b/>
          <w:sz w:val="24"/>
          <w:szCs w:val="24"/>
        </w:rPr>
        <w:t xml:space="preserve"> </w:t>
      </w:r>
      <w:r w:rsidR="004D199E" w:rsidRPr="00C738A2">
        <w:rPr>
          <w:rFonts w:ascii="Garamond" w:hAnsi="Garamond"/>
          <w:sz w:val="24"/>
          <w:szCs w:val="24"/>
        </w:rPr>
        <w:t>points for making a strong argument for how the concept helps make their argument more than any other concept does</w:t>
      </w:r>
    </w:p>
    <w:p w14:paraId="45515FC1" w14:textId="0B4FA53D" w:rsidR="004D199E" w:rsidRPr="00C738A2" w:rsidRDefault="0097492A" w:rsidP="004D199E">
      <w:pPr>
        <w:spacing w:after="0" w:line="240" w:lineRule="auto"/>
        <w:ind w:left="720"/>
        <w:rPr>
          <w:rFonts w:ascii="Garamond" w:hAnsi="Garamond"/>
          <w:sz w:val="24"/>
          <w:szCs w:val="24"/>
        </w:rPr>
      </w:pPr>
      <w:r>
        <w:rPr>
          <w:rFonts w:ascii="Garamond" w:hAnsi="Garamond"/>
          <w:sz w:val="24"/>
          <w:szCs w:val="24"/>
        </w:rPr>
        <w:t>5</w:t>
      </w:r>
      <w:r w:rsidR="004D199E" w:rsidRPr="00C738A2">
        <w:rPr>
          <w:rFonts w:ascii="Garamond" w:hAnsi="Garamond"/>
          <w:sz w:val="24"/>
          <w:szCs w:val="24"/>
        </w:rPr>
        <w:t xml:space="preserve"> points for a good question to the author</w:t>
      </w:r>
    </w:p>
    <w:p w14:paraId="5DD3517E" w14:textId="77777777" w:rsidR="009F3281" w:rsidRPr="00C738A2" w:rsidRDefault="009F3281" w:rsidP="00497442">
      <w:pPr>
        <w:pStyle w:val="ListParagraph"/>
        <w:spacing w:after="0" w:line="240" w:lineRule="auto"/>
        <w:ind w:left="0"/>
        <w:rPr>
          <w:rFonts w:ascii="Garamond" w:hAnsi="Garamond"/>
          <w:b/>
          <w:sz w:val="24"/>
          <w:szCs w:val="24"/>
        </w:rPr>
      </w:pPr>
    </w:p>
    <w:p w14:paraId="0EEA3B93" w14:textId="77777777" w:rsidR="004D199E" w:rsidRPr="00C738A2" w:rsidRDefault="004D199E" w:rsidP="004D199E">
      <w:pPr>
        <w:spacing w:after="0" w:line="240" w:lineRule="auto"/>
        <w:rPr>
          <w:rFonts w:ascii="Garamond" w:hAnsi="Garamond"/>
          <w:sz w:val="24"/>
          <w:szCs w:val="24"/>
        </w:rPr>
      </w:pPr>
      <w:r w:rsidRPr="00C738A2">
        <w:rPr>
          <w:rFonts w:ascii="Garamond" w:hAnsi="Garamond"/>
          <w:i/>
          <w:sz w:val="24"/>
          <w:szCs w:val="24"/>
        </w:rPr>
        <w:t>Scholar</w:t>
      </w:r>
      <w:r w:rsidR="00C738A2" w:rsidRPr="00C738A2">
        <w:rPr>
          <w:rFonts w:ascii="Garamond" w:hAnsi="Garamond"/>
          <w:i/>
          <w:sz w:val="24"/>
          <w:szCs w:val="24"/>
        </w:rPr>
        <w:t>ship</w:t>
      </w:r>
      <w:r w:rsidRPr="00C738A2">
        <w:rPr>
          <w:rFonts w:ascii="Garamond" w:hAnsi="Garamond"/>
          <w:i/>
          <w:sz w:val="24"/>
          <w:szCs w:val="24"/>
        </w:rPr>
        <w:t xml:space="preserve"> in Art Project:  </w:t>
      </w:r>
      <w:r w:rsidRPr="00C738A2">
        <w:rPr>
          <w:rFonts w:ascii="Garamond" w:hAnsi="Garamond"/>
          <w:sz w:val="24"/>
          <w:szCs w:val="24"/>
        </w:rPr>
        <w:t xml:space="preserve">In addition to your exams and </w:t>
      </w:r>
      <w:r w:rsidR="00C738A2" w:rsidRPr="00C738A2">
        <w:rPr>
          <w:rFonts w:ascii="Garamond" w:hAnsi="Garamond"/>
          <w:sz w:val="24"/>
          <w:szCs w:val="24"/>
        </w:rPr>
        <w:t>reflections</w:t>
      </w:r>
      <w:r w:rsidRPr="00C738A2">
        <w:rPr>
          <w:rFonts w:ascii="Garamond" w:hAnsi="Garamond"/>
          <w:sz w:val="24"/>
          <w:szCs w:val="24"/>
        </w:rPr>
        <w:t xml:space="preserve">, you will complete a project in which you find examples of art that exemplify, are explained by, or are examples of the </w:t>
      </w:r>
      <w:r w:rsidR="00C738A2" w:rsidRPr="00C738A2">
        <w:rPr>
          <w:rFonts w:ascii="Garamond" w:hAnsi="Garamond"/>
          <w:sz w:val="24"/>
          <w:szCs w:val="24"/>
        </w:rPr>
        <w:t>material</w:t>
      </w:r>
      <w:r w:rsidRPr="00C738A2">
        <w:rPr>
          <w:rFonts w:ascii="Garamond" w:hAnsi="Garamond"/>
          <w:sz w:val="24"/>
          <w:szCs w:val="24"/>
        </w:rPr>
        <w:t xml:space="preserve"> covered in class.  Here, I am </w:t>
      </w:r>
      <w:r w:rsidR="00D56346">
        <w:rPr>
          <w:rFonts w:ascii="Garamond" w:hAnsi="Garamond"/>
          <w:sz w:val="24"/>
          <w:szCs w:val="24"/>
        </w:rPr>
        <w:t>defining</w:t>
      </w:r>
      <w:r w:rsidRPr="00C738A2">
        <w:rPr>
          <w:rFonts w:ascii="Garamond" w:hAnsi="Garamond"/>
          <w:sz w:val="24"/>
          <w:szCs w:val="24"/>
        </w:rPr>
        <w:t xml:space="preserve"> art as broad</w:t>
      </w:r>
      <w:r w:rsidR="00D56346">
        <w:rPr>
          <w:rFonts w:ascii="Garamond" w:hAnsi="Garamond"/>
          <w:sz w:val="24"/>
          <w:szCs w:val="24"/>
        </w:rPr>
        <w:t>ly</w:t>
      </w:r>
      <w:r w:rsidRPr="00C738A2">
        <w:rPr>
          <w:rFonts w:ascii="Garamond" w:hAnsi="Garamond"/>
          <w:sz w:val="24"/>
          <w:szCs w:val="24"/>
        </w:rPr>
        <w:t xml:space="preserve"> as possible.  You can use a song/music video, an episode of a TV show, a scene from a movie, a poem, sculpture, etc.  </w:t>
      </w:r>
    </w:p>
    <w:p w14:paraId="4AFC1FFD" w14:textId="77777777" w:rsidR="004D199E" w:rsidRPr="00C738A2" w:rsidRDefault="004D199E" w:rsidP="004D199E">
      <w:pPr>
        <w:spacing w:after="0" w:line="240" w:lineRule="auto"/>
        <w:rPr>
          <w:rFonts w:ascii="Garamond" w:hAnsi="Garamond"/>
          <w:i/>
          <w:sz w:val="24"/>
          <w:szCs w:val="24"/>
        </w:rPr>
      </w:pPr>
    </w:p>
    <w:p w14:paraId="4563FF7B" w14:textId="7EC26B87" w:rsidR="004D199E" w:rsidRPr="00C738A2" w:rsidRDefault="004D199E" w:rsidP="004D199E">
      <w:pPr>
        <w:pStyle w:val="ListParagraph"/>
        <w:numPr>
          <w:ilvl w:val="0"/>
          <w:numId w:val="3"/>
        </w:numPr>
        <w:spacing w:after="0" w:line="240" w:lineRule="auto"/>
        <w:rPr>
          <w:rFonts w:ascii="Garamond" w:hAnsi="Garamond"/>
          <w:sz w:val="24"/>
          <w:szCs w:val="24"/>
        </w:rPr>
      </w:pPr>
      <w:r w:rsidRPr="00C738A2">
        <w:rPr>
          <w:rFonts w:ascii="Garamond" w:hAnsi="Garamond"/>
          <w:sz w:val="24"/>
          <w:szCs w:val="24"/>
        </w:rPr>
        <w:t xml:space="preserve">Over the course of the semester, </w:t>
      </w:r>
      <w:r w:rsidR="00C738A2" w:rsidRPr="00C738A2">
        <w:rPr>
          <w:rFonts w:ascii="Garamond" w:hAnsi="Garamond"/>
          <w:sz w:val="24"/>
          <w:szCs w:val="24"/>
        </w:rPr>
        <w:t xml:space="preserve">we will cover a number of theoretical perspectives, empirical analyses, and arguments </w:t>
      </w:r>
      <w:r w:rsidR="00D56346">
        <w:rPr>
          <w:rFonts w:ascii="Garamond" w:hAnsi="Garamond"/>
          <w:sz w:val="24"/>
          <w:szCs w:val="24"/>
        </w:rPr>
        <w:t>addressing</w:t>
      </w:r>
      <w:r w:rsidR="00C738A2" w:rsidRPr="00C738A2">
        <w:rPr>
          <w:rFonts w:ascii="Garamond" w:hAnsi="Garamond"/>
          <w:sz w:val="24"/>
          <w:szCs w:val="24"/>
        </w:rPr>
        <w:t xml:space="preserve"> a range of issues and relationships</w:t>
      </w:r>
      <w:r w:rsidRPr="00C738A2">
        <w:rPr>
          <w:rFonts w:ascii="Garamond" w:hAnsi="Garamond"/>
          <w:sz w:val="24"/>
          <w:szCs w:val="24"/>
        </w:rPr>
        <w:t xml:space="preserve">.  You’ll select </w:t>
      </w:r>
      <w:r w:rsidR="0088021D">
        <w:rPr>
          <w:rFonts w:ascii="Garamond" w:hAnsi="Garamond"/>
          <w:sz w:val="24"/>
          <w:szCs w:val="24"/>
        </w:rPr>
        <w:t>4</w:t>
      </w:r>
      <w:r w:rsidRPr="00C738A2">
        <w:rPr>
          <w:rFonts w:ascii="Garamond" w:hAnsi="Garamond"/>
          <w:sz w:val="24"/>
          <w:szCs w:val="24"/>
        </w:rPr>
        <w:t xml:space="preserve"> </w:t>
      </w:r>
      <w:r w:rsidR="00C738A2" w:rsidRPr="00C738A2">
        <w:rPr>
          <w:rFonts w:ascii="Garamond" w:hAnsi="Garamond"/>
          <w:sz w:val="24"/>
          <w:szCs w:val="24"/>
        </w:rPr>
        <w:t>works of scholarship that we discuss in the course</w:t>
      </w:r>
      <w:r w:rsidRPr="00C738A2">
        <w:rPr>
          <w:rFonts w:ascii="Garamond" w:hAnsi="Garamond"/>
          <w:sz w:val="24"/>
          <w:szCs w:val="24"/>
        </w:rPr>
        <w:t xml:space="preserve"> and identify a piece of art that addresses, questions, elaborates on, or highlights the content of that day’s readings/class discussion.  </w:t>
      </w:r>
    </w:p>
    <w:p w14:paraId="284CF1F8" w14:textId="77777777" w:rsidR="004D199E" w:rsidRPr="00C738A2" w:rsidRDefault="004D199E" w:rsidP="004D199E">
      <w:pPr>
        <w:pStyle w:val="ListParagraph"/>
        <w:spacing w:after="0" w:line="240" w:lineRule="auto"/>
        <w:rPr>
          <w:rFonts w:ascii="Garamond" w:hAnsi="Garamond"/>
          <w:sz w:val="24"/>
          <w:szCs w:val="24"/>
        </w:rPr>
      </w:pPr>
    </w:p>
    <w:p w14:paraId="2AEB7A3B" w14:textId="08606494" w:rsidR="004D199E" w:rsidRDefault="004D199E" w:rsidP="004D199E">
      <w:pPr>
        <w:pStyle w:val="ListParagraph"/>
        <w:numPr>
          <w:ilvl w:val="0"/>
          <w:numId w:val="3"/>
        </w:numPr>
        <w:spacing w:after="0" w:line="240" w:lineRule="auto"/>
        <w:rPr>
          <w:rFonts w:ascii="Garamond" w:hAnsi="Garamond"/>
          <w:sz w:val="24"/>
          <w:szCs w:val="24"/>
        </w:rPr>
      </w:pPr>
      <w:r w:rsidRPr="00C738A2">
        <w:rPr>
          <w:rFonts w:ascii="Garamond" w:hAnsi="Garamond"/>
          <w:sz w:val="24"/>
          <w:szCs w:val="24"/>
        </w:rPr>
        <w:t xml:space="preserve">With your 4 </w:t>
      </w:r>
      <w:r w:rsidR="00C738A2">
        <w:rPr>
          <w:rFonts w:ascii="Garamond" w:hAnsi="Garamond"/>
          <w:sz w:val="24"/>
          <w:szCs w:val="24"/>
        </w:rPr>
        <w:t>works of scholarship</w:t>
      </w:r>
      <w:r w:rsidRPr="00C738A2">
        <w:rPr>
          <w:rFonts w:ascii="Garamond" w:hAnsi="Garamond"/>
          <w:sz w:val="24"/>
          <w:szCs w:val="24"/>
        </w:rPr>
        <w:t xml:space="preserve"> selected, you’ll create a virtual “portfolio”.  In this portfolio you’ll provide first, the piece of art (in the case of something that can be shown in a photo or is a written art form) or provides the necessary information for me to view the piece of art (a link to a </w:t>
      </w:r>
      <w:proofErr w:type="spellStart"/>
      <w:r w:rsidRPr="00C738A2">
        <w:rPr>
          <w:rFonts w:ascii="Garamond" w:hAnsi="Garamond"/>
          <w:sz w:val="24"/>
          <w:szCs w:val="24"/>
        </w:rPr>
        <w:t>youtube</w:t>
      </w:r>
      <w:proofErr w:type="spellEnd"/>
      <w:r w:rsidRPr="00C738A2">
        <w:rPr>
          <w:rFonts w:ascii="Garamond" w:hAnsi="Garamond"/>
          <w:sz w:val="24"/>
          <w:szCs w:val="24"/>
        </w:rPr>
        <w:t xml:space="preserve"> video, the name of the film [one that is easily accessible] along with a timestamp for the scene in question, etc.].  Then, you’ll write </w:t>
      </w:r>
      <w:r w:rsidR="00C738A2">
        <w:rPr>
          <w:rFonts w:ascii="Garamond" w:hAnsi="Garamond"/>
          <w:sz w:val="24"/>
          <w:szCs w:val="24"/>
        </w:rPr>
        <w:t>1.5-2 pages</w:t>
      </w:r>
      <w:r w:rsidRPr="00C738A2">
        <w:rPr>
          <w:rFonts w:ascii="Garamond" w:hAnsi="Garamond"/>
          <w:sz w:val="24"/>
          <w:szCs w:val="24"/>
        </w:rPr>
        <w:t xml:space="preserve"> that explain how the piece of art is connected to, explains, and addresses social theory.  (Do this for all 4 of your </w:t>
      </w:r>
      <w:r w:rsidR="005B1BF5">
        <w:rPr>
          <w:rFonts w:ascii="Garamond" w:hAnsi="Garamond"/>
          <w:sz w:val="24"/>
          <w:szCs w:val="24"/>
        </w:rPr>
        <w:t>works</w:t>
      </w:r>
      <w:r w:rsidRPr="00C738A2">
        <w:rPr>
          <w:rFonts w:ascii="Garamond" w:hAnsi="Garamond"/>
          <w:sz w:val="24"/>
          <w:szCs w:val="24"/>
        </w:rPr>
        <w:t>).</w:t>
      </w:r>
      <w:r w:rsidR="005B1BF5">
        <w:rPr>
          <w:rFonts w:ascii="Garamond" w:hAnsi="Garamond"/>
          <w:sz w:val="24"/>
          <w:szCs w:val="24"/>
        </w:rPr>
        <w:t xml:space="preserve">  </w:t>
      </w:r>
      <w:r w:rsidR="005B1BF5" w:rsidRPr="005B1BF5">
        <w:rPr>
          <w:rFonts w:ascii="Garamond" w:hAnsi="Garamond"/>
          <w:b/>
          <w:sz w:val="24"/>
          <w:szCs w:val="24"/>
        </w:rPr>
        <w:t xml:space="preserve">This is due </w:t>
      </w:r>
      <w:r w:rsidR="0097492A">
        <w:rPr>
          <w:rFonts w:ascii="Garamond" w:hAnsi="Garamond"/>
          <w:b/>
          <w:sz w:val="24"/>
          <w:szCs w:val="24"/>
        </w:rPr>
        <w:t>by the start of class on November 14th</w:t>
      </w:r>
      <w:r w:rsidR="005B1BF5" w:rsidRPr="005B1BF5">
        <w:rPr>
          <w:rFonts w:ascii="Garamond" w:hAnsi="Garamond"/>
          <w:b/>
          <w:sz w:val="24"/>
          <w:szCs w:val="24"/>
        </w:rPr>
        <w:t xml:space="preserve"> </w:t>
      </w:r>
      <w:r w:rsidR="005B1BF5">
        <w:rPr>
          <w:rFonts w:ascii="Garamond" w:hAnsi="Garamond"/>
          <w:sz w:val="24"/>
          <w:szCs w:val="24"/>
        </w:rPr>
        <w:t xml:space="preserve">and will be submitted via the assignments tab on </w:t>
      </w:r>
      <w:r w:rsidR="00235A72">
        <w:rPr>
          <w:rFonts w:ascii="Garamond" w:hAnsi="Garamond"/>
          <w:sz w:val="24"/>
          <w:szCs w:val="24"/>
        </w:rPr>
        <w:t>Canvas</w:t>
      </w:r>
      <w:r w:rsidR="005B1BF5">
        <w:rPr>
          <w:rFonts w:ascii="Garamond" w:hAnsi="Garamond"/>
          <w:sz w:val="24"/>
          <w:szCs w:val="24"/>
        </w:rPr>
        <w:t>.</w:t>
      </w:r>
    </w:p>
    <w:p w14:paraId="7DB01CEF" w14:textId="77777777" w:rsidR="00141929" w:rsidRPr="00141929" w:rsidRDefault="00141929" w:rsidP="00141929">
      <w:pPr>
        <w:pStyle w:val="ListParagraph"/>
        <w:rPr>
          <w:rFonts w:ascii="Garamond" w:hAnsi="Garamond"/>
          <w:sz w:val="24"/>
          <w:szCs w:val="24"/>
        </w:rPr>
      </w:pPr>
    </w:p>
    <w:p w14:paraId="74FF3563" w14:textId="602EC2CF" w:rsidR="00141929" w:rsidRPr="00C738A2" w:rsidRDefault="00141929" w:rsidP="004D199E">
      <w:pPr>
        <w:pStyle w:val="ListParagraph"/>
        <w:numPr>
          <w:ilvl w:val="0"/>
          <w:numId w:val="3"/>
        </w:numPr>
        <w:spacing w:after="0" w:line="240" w:lineRule="auto"/>
        <w:rPr>
          <w:rFonts w:ascii="Garamond" w:hAnsi="Garamond"/>
          <w:sz w:val="24"/>
          <w:szCs w:val="24"/>
        </w:rPr>
      </w:pPr>
      <w:r>
        <w:rPr>
          <w:rFonts w:ascii="Garamond" w:hAnsi="Garamond"/>
          <w:sz w:val="24"/>
          <w:szCs w:val="24"/>
        </w:rPr>
        <w:t>To make sure that you are on task, and to allow me to give you feedback, a draft write-up of one of your examples is due by the start of class on September 21</w:t>
      </w:r>
      <w:r w:rsidRPr="00141929">
        <w:rPr>
          <w:rFonts w:ascii="Garamond" w:hAnsi="Garamond"/>
          <w:sz w:val="24"/>
          <w:szCs w:val="24"/>
          <w:vertAlign w:val="superscript"/>
        </w:rPr>
        <w:t>st</w:t>
      </w:r>
      <w:r>
        <w:rPr>
          <w:rFonts w:ascii="Garamond" w:hAnsi="Garamond"/>
          <w:sz w:val="24"/>
          <w:szCs w:val="24"/>
        </w:rPr>
        <w:t xml:space="preserve">.  This is worth </w:t>
      </w:r>
      <w:r>
        <w:rPr>
          <w:rFonts w:ascii="Garamond" w:hAnsi="Garamond"/>
          <w:b/>
          <w:bCs/>
          <w:sz w:val="24"/>
          <w:szCs w:val="24"/>
        </w:rPr>
        <w:t xml:space="preserve">20 </w:t>
      </w:r>
      <w:r>
        <w:rPr>
          <w:rFonts w:ascii="Garamond" w:hAnsi="Garamond"/>
          <w:sz w:val="24"/>
          <w:szCs w:val="24"/>
        </w:rPr>
        <w:t>of the full 2</w:t>
      </w:r>
      <w:r w:rsidR="0088021D">
        <w:rPr>
          <w:rFonts w:ascii="Garamond" w:hAnsi="Garamond"/>
          <w:sz w:val="24"/>
          <w:szCs w:val="24"/>
        </w:rPr>
        <w:t>20</w:t>
      </w:r>
      <w:r>
        <w:rPr>
          <w:rFonts w:ascii="Garamond" w:hAnsi="Garamond"/>
          <w:sz w:val="24"/>
          <w:szCs w:val="24"/>
        </w:rPr>
        <w:t xml:space="preserve"> points for the </w:t>
      </w:r>
    </w:p>
    <w:p w14:paraId="26BCF9AF" w14:textId="77777777" w:rsidR="004D199E" w:rsidRPr="00C738A2" w:rsidRDefault="004D199E" w:rsidP="004D199E">
      <w:pPr>
        <w:spacing w:after="0" w:line="240" w:lineRule="auto"/>
        <w:rPr>
          <w:rFonts w:ascii="Garamond" w:hAnsi="Garamond"/>
          <w:sz w:val="24"/>
          <w:szCs w:val="24"/>
        </w:rPr>
      </w:pPr>
    </w:p>
    <w:p w14:paraId="3AC376A8" w14:textId="0D41ED39" w:rsidR="004D199E" w:rsidRDefault="004D199E" w:rsidP="00141929">
      <w:pPr>
        <w:pStyle w:val="ListParagraph"/>
        <w:numPr>
          <w:ilvl w:val="0"/>
          <w:numId w:val="3"/>
        </w:numPr>
        <w:spacing w:after="0" w:line="240" w:lineRule="auto"/>
        <w:rPr>
          <w:rFonts w:ascii="Garamond" w:hAnsi="Garamond"/>
          <w:sz w:val="24"/>
          <w:szCs w:val="24"/>
        </w:rPr>
      </w:pPr>
      <w:r w:rsidRPr="00141929">
        <w:rPr>
          <w:rFonts w:ascii="Garamond" w:hAnsi="Garamond"/>
          <w:sz w:val="24"/>
          <w:szCs w:val="24"/>
        </w:rPr>
        <w:t xml:space="preserve">In the final week of the semester, you will present your portfolio work to the class.  In the presentation, you should note what your 4 themes and artistic examples are, but should focus on providing an oral explanation of </w:t>
      </w:r>
      <w:r w:rsidR="00D56346" w:rsidRPr="00141929">
        <w:rPr>
          <w:rFonts w:ascii="Garamond" w:hAnsi="Garamond"/>
          <w:sz w:val="24"/>
          <w:szCs w:val="24"/>
        </w:rPr>
        <w:t>about</w:t>
      </w:r>
      <w:r w:rsidRPr="00141929">
        <w:rPr>
          <w:rFonts w:ascii="Garamond" w:hAnsi="Garamond"/>
          <w:sz w:val="24"/>
          <w:szCs w:val="24"/>
        </w:rPr>
        <w:t xml:space="preserve"> 2 </w:t>
      </w:r>
      <w:r w:rsidR="00D56346" w:rsidRPr="00141929">
        <w:rPr>
          <w:rFonts w:ascii="Garamond" w:hAnsi="Garamond"/>
          <w:sz w:val="24"/>
          <w:szCs w:val="24"/>
        </w:rPr>
        <w:t>works</w:t>
      </w:r>
      <w:r w:rsidRPr="00141929">
        <w:rPr>
          <w:rFonts w:ascii="Garamond" w:hAnsi="Garamond"/>
          <w:sz w:val="24"/>
          <w:szCs w:val="24"/>
        </w:rPr>
        <w:t xml:space="preserve"> and the connection between the artistic example and that particular </w:t>
      </w:r>
      <w:r w:rsidR="00D56346" w:rsidRPr="00141929">
        <w:rPr>
          <w:rFonts w:ascii="Garamond" w:hAnsi="Garamond"/>
          <w:sz w:val="24"/>
          <w:szCs w:val="24"/>
        </w:rPr>
        <w:t>piece of scholarship</w:t>
      </w:r>
      <w:r w:rsidRPr="00141929">
        <w:rPr>
          <w:rFonts w:ascii="Garamond" w:hAnsi="Garamond"/>
          <w:sz w:val="24"/>
          <w:szCs w:val="24"/>
        </w:rPr>
        <w:t xml:space="preserve">.  Each person will present for 12 – 15 minutes.  Your portfolio is worth </w:t>
      </w:r>
      <w:r w:rsidR="00E926C5" w:rsidRPr="00141929">
        <w:rPr>
          <w:rFonts w:ascii="Garamond" w:hAnsi="Garamond"/>
          <w:b/>
          <w:sz w:val="24"/>
          <w:szCs w:val="24"/>
        </w:rPr>
        <w:t>2</w:t>
      </w:r>
      <w:r w:rsidR="0088021D">
        <w:rPr>
          <w:rFonts w:ascii="Garamond" w:hAnsi="Garamond"/>
          <w:b/>
          <w:sz w:val="24"/>
          <w:szCs w:val="24"/>
        </w:rPr>
        <w:t>20</w:t>
      </w:r>
      <w:r w:rsidRPr="00141929">
        <w:rPr>
          <w:rFonts w:ascii="Garamond" w:hAnsi="Garamond"/>
          <w:b/>
          <w:sz w:val="24"/>
          <w:szCs w:val="24"/>
        </w:rPr>
        <w:t xml:space="preserve"> points (or </w:t>
      </w:r>
      <w:r w:rsidR="00E926C5" w:rsidRPr="00141929">
        <w:rPr>
          <w:rFonts w:ascii="Garamond" w:hAnsi="Garamond"/>
          <w:b/>
          <w:sz w:val="24"/>
          <w:szCs w:val="24"/>
        </w:rPr>
        <w:t>2</w:t>
      </w:r>
      <w:r w:rsidR="00FE3DEA">
        <w:rPr>
          <w:rFonts w:ascii="Garamond" w:hAnsi="Garamond"/>
          <w:b/>
          <w:sz w:val="24"/>
          <w:szCs w:val="24"/>
        </w:rPr>
        <w:t>2</w:t>
      </w:r>
      <w:r w:rsidRPr="00141929">
        <w:rPr>
          <w:rFonts w:ascii="Garamond" w:hAnsi="Garamond"/>
          <w:b/>
          <w:sz w:val="24"/>
          <w:szCs w:val="24"/>
        </w:rPr>
        <w:t xml:space="preserve">% of your final grade) </w:t>
      </w:r>
      <w:r w:rsidRPr="00141929">
        <w:rPr>
          <w:rFonts w:ascii="Garamond" w:hAnsi="Garamond"/>
          <w:sz w:val="24"/>
          <w:szCs w:val="24"/>
        </w:rPr>
        <w:t xml:space="preserve">and your presentation is worth </w:t>
      </w:r>
      <w:r w:rsidR="00E926C5" w:rsidRPr="00141929">
        <w:rPr>
          <w:rFonts w:ascii="Garamond" w:hAnsi="Garamond"/>
          <w:b/>
          <w:sz w:val="24"/>
          <w:szCs w:val="24"/>
        </w:rPr>
        <w:t>50</w:t>
      </w:r>
      <w:r w:rsidRPr="00141929">
        <w:rPr>
          <w:rFonts w:ascii="Garamond" w:hAnsi="Garamond"/>
          <w:b/>
          <w:sz w:val="24"/>
          <w:szCs w:val="24"/>
        </w:rPr>
        <w:t xml:space="preserve"> points (or </w:t>
      </w:r>
      <w:r w:rsidR="00E926C5" w:rsidRPr="00141929">
        <w:rPr>
          <w:rFonts w:ascii="Garamond" w:hAnsi="Garamond"/>
          <w:b/>
          <w:sz w:val="24"/>
          <w:szCs w:val="24"/>
        </w:rPr>
        <w:t>5</w:t>
      </w:r>
      <w:r w:rsidRPr="00141929">
        <w:rPr>
          <w:rFonts w:ascii="Garamond" w:hAnsi="Garamond"/>
          <w:b/>
          <w:sz w:val="24"/>
          <w:szCs w:val="24"/>
        </w:rPr>
        <w:t>% of your final grade)</w:t>
      </w:r>
      <w:r w:rsidRPr="00141929">
        <w:rPr>
          <w:rFonts w:ascii="Garamond" w:hAnsi="Garamond"/>
          <w:sz w:val="24"/>
          <w:szCs w:val="24"/>
        </w:rPr>
        <w:t>.</w:t>
      </w:r>
    </w:p>
    <w:p w14:paraId="30C5DECD" w14:textId="77777777" w:rsidR="00141929" w:rsidRPr="00141929" w:rsidRDefault="00141929" w:rsidP="00141929">
      <w:pPr>
        <w:pStyle w:val="ListParagraph"/>
        <w:rPr>
          <w:rFonts w:ascii="Garamond" w:hAnsi="Garamond"/>
          <w:sz w:val="24"/>
          <w:szCs w:val="24"/>
        </w:rPr>
      </w:pPr>
    </w:p>
    <w:p w14:paraId="0CAF00FF" w14:textId="79B0D31A" w:rsidR="00141929" w:rsidRPr="00141929" w:rsidRDefault="00141929" w:rsidP="00141929">
      <w:pPr>
        <w:pStyle w:val="ListParagraph"/>
        <w:numPr>
          <w:ilvl w:val="1"/>
          <w:numId w:val="3"/>
        </w:numPr>
        <w:spacing w:after="0" w:line="240" w:lineRule="auto"/>
        <w:rPr>
          <w:rFonts w:ascii="Garamond" w:hAnsi="Garamond"/>
          <w:sz w:val="24"/>
          <w:szCs w:val="24"/>
        </w:rPr>
      </w:pPr>
      <w:r>
        <w:rPr>
          <w:rFonts w:ascii="Garamond" w:hAnsi="Garamond"/>
          <w:sz w:val="24"/>
          <w:szCs w:val="24"/>
        </w:rPr>
        <w:t xml:space="preserve">Note: As we progress through the semester, I will get a better feel for how best to “do” the presentations.  So, the actual way that you present or view the presentations may differ. </w:t>
      </w:r>
    </w:p>
    <w:p w14:paraId="77ABDAD4" w14:textId="77777777" w:rsidR="004D199E" w:rsidRPr="00C738A2" w:rsidRDefault="004D199E" w:rsidP="00497442">
      <w:pPr>
        <w:pStyle w:val="ListParagraph"/>
        <w:spacing w:after="0" w:line="240" w:lineRule="auto"/>
        <w:ind w:left="0"/>
        <w:rPr>
          <w:rFonts w:ascii="Garamond" w:hAnsi="Garamond"/>
          <w:b/>
          <w:sz w:val="24"/>
          <w:szCs w:val="24"/>
        </w:rPr>
      </w:pPr>
    </w:p>
    <w:p w14:paraId="16F6E204" w14:textId="40F53B9C" w:rsidR="009F3281" w:rsidRPr="00C738A2" w:rsidRDefault="009F3281" w:rsidP="009F3281">
      <w:pPr>
        <w:spacing w:after="0" w:line="240" w:lineRule="auto"/>
        <w:rPr>
          <w:rFonts w:ascii="Garamond" w:hAnsi="Garamond"/>
          <w:sz w:val="24"/>
          <w:szCs w:val="24"/>
        </w:rPr>
      </w:pPr>
      <w:r w:rsidRPr="00C738A2">
        <w:rPr>
          <w:rFonts w:ascii="Garamond" w:hAnsi="Garamond"/>
          <w:i/>
          <w:iCs/>
          <w:sz w:val="24"/>
          <w:szCs w:val="24"/>
        </w:rPr>
        <w:t xml:space="preserve">Attendance: </w:t>
      </w:r>
      <w:r w:rsidR="00881A38">
        <w:rPr>
          <w:rFonts w:ascii="Garamond" w:hAnsi="Garamond"/>
          <w:sz w:val="24"/>
          <w:szCs w:val="24"/>
        </w:rPr>
        <w:t xml:space="preserve"> Under normal circumstances, we would follow </w:t>
      </w:r>
      <w:r w:rsidRPr="00C738A2">
        <w:rPr>
          <w:rFonts w:ascii="Garamond" w:hAnsi="Garamond"/>
          <w:sz w:val="24"/>
          <w:szCs w:val="24"/>
        </w:rPr>
        <w:t xml:space="preserve">the official policy of the College (page 8 of the student handbook), </w:t>
      </w:r>
      <w:r w:rsidR="00881A38">
        <w:rPr>
          <w:rFonts w:ascii="Garamond" w:hAnsi="Garamond"/>
          <w:sz w:val="24"/>
          <w:szCs w:val="24"/>
        </w:rPr>
        <w:t xml:space="preserve">which would </w:t>
      </w:r>
      <w:r w:rsidRPr="00C738A2">
        <w:rPr>
          <w:rFonts w:ascii="Garamond" w:hAnsi="Garamond"/>
          <w:sz w:val="24"/>
          <w:szCs w:val="24"/>
        </w:rPr>
        <w:t xml:space="preserve">you are permitted to miss a total of </w:t>
      </w:r>
      <w:r w:rsidR="00881A38">
        <w:rPr>
          <w:rFonts w:ascii="Garamond" w:hAnsi="Garamond"/>
          <w:sz w:val="24"/>
          <w:szCs w:val="24"/>
        </w:rPr>
        <w:t>1</w:t>
      </w:r>
      <w:r w:rsidRPr="00C738A2">
        <w:rPr>
          <w:rFonts w:ascii="Garamond" w:hAnsi="Garamond"/>
          <w:sz w:val="24"/>
          <w:szCs w:val="24"/>
        </w:rPr>
        <w:t xml:space="preserve"> class for any reason.  </w:t>
      </w:r>
      <w:r w:rsidR="00881A38">
        <w:rPr>
          <w:rFonts w:ascii="Garamond" w:hAnsi="Garamond"/>
          <w:sz w:val="24"/>
          <w:szCs w:val="24"/>
        </w:rPr>
        <w:t xml:space="preserve">Given that we find ourselves in the midst of a pandemic, we will relax this requirement.  If you are not feeling well and/or are exhibiting symptoms of Covid-19, you should not attend class and you should contact the student health center.  You should alert me to this issue, if you are physically able, </w:t>
      </w:r>
      <w:r w:rsidR="00DE3191">
        <w:rPr>
          <w:rFonts w:ascii="Garamond" w:hAnsi="Garamond"/>
          <w:sz w:val="24"/>
          <w:szCs w:val="24"/>
        </w:rPr>
        <w:t>I can provide you with a link to participate with the class via zoom.</w:t>
      </w:r>
      <w:r w:rsidRPr="00C738A2">
        <w:rPr>
          <w:rFonts w:ascii="Garamond" w:hAnsi="Garamond"/>
          <w:sz w:val="24"/>
          <w:szCs w:val="24"/>
        </w:rPr>
        <w:t xml:space="preserve"> </w:t>
      </w:r>
    </w:p>
    <w:p w14:paraId="1849759E" w14:textId="77777777" w:rsidR="009F3281" w:rsidRPr="00C738A2" w:rsidRDefault="009F3281" w:rsidP="009F3281">
      <w:pPr>
        <w:spacing w:after="0" w:line="240" w:lineRule="auto"/>
        <w:rPr>
          <w:rFonts w:ascii="Garamond" w:hAnsi="Garamond"/>
          <w:sz w:val="24"/>
          <w:szCs w:val="24"/>
        </w:rPr>
      </w:pPr>
    </w:p>
    <w:p w14:paraId="5531F0C9" w14:textId="77777777" w:rsidR="009F3281" w:rsidRPr="00C738A2" w:rsidRDefault="009F3281" w:rsidP="009F3281">
      <w:pPr>
        <w:spacing w:after="0" w:line="240" w:lineRule="auto"/>
        <w:rPr>
          <w:rFonts w:ascii="Garamond" w:hAnsi="Garamond"/>
          <w:sz w:val="24"/>
          <w:szCs w:val="24"/>
        </w:rPr>
      </w:pPr>
      <w:r w:rsidRPr="00C738A2">
        <w:rPr>
          <w:rFonts w:ascii="Garamond" w:hAnsi="Garamond"/>
          <w:i/>
          <w:iCs/>
          <w:sz w:val="24"/>
          <w:szCs w:val="24"/>
        </w:rPr>
        <w:t xml:space="preserve">Participation:  </w:t>
      </w:r>
      <w:r w:rsidRPr="00C738A2">
        <w:rPr>
          <w:rFonts w:ascii="Garamond" w:hAnsi="Garamond"/>
          <w:sz w:val="24"/>
          <w:szCs w:val="24"/>
        </w:rPr>
        <w:t xml:space="preserve">Especially in small classes, it is vital that all students are active participants in the classroom.   </w:t>
      </w:r>
      <w:r w:rsidRPr="00C738A2">
        <w:rPr>
          <w:rFonts w:ascii="Garamond" w:hAnsi="Garamond"/>
          <w:b/>
          <w:bCs/>
          <w:sz w:val="24"/>
          <w:szCs w:val="24"/>
        </w:rPr>
        <w:t xml:space="preserve">To this end, each student will be required to lead class discussion twice over the course of the semester.  Doing so will be worth 50 of the total 100 participation points. </w:t>
      </w:r>
      <w:r w:rsidRPr="00C738A2">
        <w:rPr>
          <w:rFonts w:ascii="Garamond" w:hAnsi="Garamond"/>
          <w:sz w:val="24"/>
          <w:szCs w:val="24"/>
        </w:rPr>
        <w:t xml:space="preserve"> </w:t>
      </w:r>
    </w:p>
    <w:p w14:paraId="77EF264F" w14:textId="77777777" w:rsidR="009F3281" w:rsidRPr="00C738A2" w:rsidRDefault="009F3281" w:rsidP="009F3281">
      <w:pPr>
        <w:spacing w:after="0" w:line="240" w:lineRule="auto"/>
        <w:rPr>
          <w:rFonts w:ascii="Garamond" w:hAnsi="Garamond"/>
          <w:sz w:val="24"/>
          <w:szCs w:val="24"/>
        </w:rPr>
      </w:pPr>
    </w:p>
    <w:p w14:paraId="2C9D95FE" w14:textId="77777777" w:rsidR="009F3281" w:rsidRPr="00C738A2" w:rsidRDefault="009F3281" w:rsidP="009F3281">
      <w:pPr>
        <w:spacing w:after="0" w:line="240" w:lineRule="auto"/>
        <w:rPr>
          <w:rFonts w:ascii="Garamond" w:hAnsi="Garamond"/>
          <w:sz w:val="24"/>
          <w:szCs w:val="24"/>
        </w:rPr>
      </w:pPr>
      <w:r w:rsidRPr="00C738A2">
        <w:rPr>
          <w:rFonts w:ascii="Garamond" w:hAnsi="Garamond"/>
          <w:sz w:val="24"/>
          <w:szCs w:val="24"/>
        </w:rPr>
        <w:t xml:space="preserve">Outside of your discussion leader role, participation involves not only completing the required readings and actively listening, but also raising questions and participating in the discussions.  This requires that you </w:t>
      </w:r>
      <w:r w:rsidRPr="00C738A2">
        <w:rPr>
          <w:rFonts w:ascii="Garamond" w:hAnsi="Garamond"/>
          <w:b/>
          <w:bCs/>
          <w:sz w:val="24"/>
          <w:szCs w:val="24"/>
        </w:rPr>
        <w:t>must complete the readings before</w:t>
      </w:r>
      <w:r w:rsidRPr="00C738A2">
        <w:rPr>
          <w:rFonts w:ascii="Garamond" w:hAnsi="Garamond"/>
          <w:sz w:val="24"/>
          <w:szCs w:val="24"/>
        </w:rPr>
        <w:t xml:space="preserve"> class in order to adequately participate.  You should bring the readings with you to class, to reference during discussion if necessary.  Active participation in the class (including discussion leading) is worth </w:t>
      </w:r>
      <w:r w:rsidRPr="00C738A2">
        <w:rPr>
          <w:rFonts w:ascii="Garamond" w:hAnsi="Garamond"/>
          <w:b/>
          <w:bCs/>
          <w:sz w:val="24"/>
          <w:szCs w:val="24"/>
        </w:rPr>
        <w:t>100 points (or 10%</w:t>
      </w:r>
      <w:r w:rsidRPr="00C738A2">
        <w:rPr>
          <w:rFonts w:ascii="Garamond" w:hAnsi="Garamond"/>
          <w:sz w:val="24"/>
          <w:szCs w:val="24"/>
        </w:rPr>
        <w:t xml:space="preserve"> </w:t>
      </w:r>
      <w:r w:rsidRPr="00C738A2">
        <w:rPr>
          <w:rFonts w:ascii="Garamond" w:hAnsi="Garamond"/>
          <w:b/>
          <w:bCs/>
          <w:sz w:val="24"/>
          <w:szCs w:val="24"/>
        </w:rPr>
        <w:t>of your final grade)</w:t>
      </w:r>
      <w:r w:rsidRPr="00C738A2">
        <w:rPr>
          <w:rFonts w:ascii="Garamond" w:hAnsi="Garamond"/>
          <w:sz w:val="24"/>
          <w:szCs w:val="24"/>
        </w:rPr>
        <w:t>.  Reading materials not relevant to the day’s content, sleeping, talking, texting, and otherwise violating the electronic devices policy laid out below will result in you being asked to leave class.  If this occurs, you will be counted as absent for that day.</w:t>
      </w:r>
    </w:p>
    <w:p w14:paraId="348FFD54" w14:textId="40BE9A1E" w:rsidR="00497442" w:rsidRDefault="00497442" w:rsidP="00497442">
      <w:pPr>
        <w:pStyle w:val="ListParagraph"/>
        <w:spacing w:after="0" w:line="240" w:lineRule="auto"/>
        <w:ind w:left="0"/>
        <w:rPr>
          <w:rFonts w:ascii="Garamond" w:hAnsi="Garamond"/>
          <w:b/>
          <w:sz w:val="24"/>
          <w:szCs w:val="24"/>
        </w:rPr>
      </w:pPr>
    </w:p>
    <w:p w14:paraId="6B2B57EC" w14:textId="0B114586" w:rsidR="0088021D" w:rsidRDefault="0088021D" w:rsidP="00497442">
      <w:pPr>
        <w:pStyle w:val="ListParagraph"/>
        <w:spacing w:after="0" w:line="240" w:lineRule="auto"/>
        <w:ind w:left="0"/>
        <w:rPr>
          <w:rFonts w:ascii="Garamond" w:hAnsi="Garamond"/>
          <w:b/>
          <w:sz w:val="24"/>
          <w:szCs w:val="24"/>
        </w:rPr>
      </w:pPr>
      <w:r>
        <w:rPr>
          <w:rFonts w:ascii="Garamond" w:hAnsi="Garamond"/>
          <w:b/>
          <w:sz w:val="24"/>
          <w:szCs w:val="24"/>
        </w:rPr>
        <w:t>Service-Learning Option</w:t>
      </w:r>
    </w:p>
    <w:p w14:paraId="02E74D88" w14:textId="77777777" w:rsidR="0088021D" w:rsidRPr="000676EA" w:rsidRDefault="0088021D" w:rsidP="0088021D">
      <w:pPr>
        <w:spacing w:after="0" w:line="240" w:lineRule="auto"/>
      </w:pPr>
      <w:r>
        <w:t>I believe that service-</w:t>
      </w:r>
      <w:r w:rsidRPr="000676EA">
        <w:t xml:space="preserve">learning is a valuable experience and tool that allows students to observe the course concepts in the real world.  Equally important, it provides you with the opportunity to use your time at Saint Anselm to meaningfully engage the local community.  Students who opt into the service-learning option for this class will volunteer for a local non-profit organization.  This will provide you with an introduction to how local organizations operate and seek to meet the needs of the local community and clients.  It also helps bring the course material “to life.”  If you decide to participate in the service-learning option, you will work directly with the </w:t>
      </w:r>
      <w:proofErr w:type="spellStart"/>
      <w:r w:rsidRPr="000676EA">
        <w:t>Meelia</w:t>
      </w:r>
      <w:proofErr w:type="spellEnd"/>
      <w:r w:rsidRPr="000676EA">
        <w:t xml:space="preserve"> Center in order to find a service site.  You will be required to complete at least</w:t>
      </w:r>
      <w:r>
        <w:t xml:space="preserve"> </w:t>
      </w:r>
      <w:r w:rsidRPr="00F3267F">
        <w:rPr>
          <w:b/>
        </w:rPr>
        <w:t>20 volunteer hours</w:t>
      </w:r>
      <w:r w:rsidRPr="000676EA">
        <w:t xml:space="preserve">.  To participate, you </w:t>
      </w:r>
      <w:r w:rsidRPr="005B0B50">
        <w:rPr>
          <w:b/>
        </w:rPr>
        <w:t>MUST</w:t>
      </w:r>
      <w:r w:rsidRPr="000676EA">
        <w:t xml:space="preserve"> commit to this option by</w:t>
      </w:r>
      <w:r>
        <w:t xml:space="preserve"> </w:t>
      </w:r>
      <w:r w:rsidRPr="00626FD6">
        <w:rPr>
          <w:u w:val="single"/>
        </w:rPr>
        <w:t>_________</w:t>
      </w:r>
      <w:r w:rsidRPr="000676EA">
        <w:t xml:space="preserve"> </w:t>
      </w:r>
      <w:r>
        <w:t xml:space="preserve">{Date to be provided by </w:t>
      </w:r>
      <w:proofErr w:type="spellStart"/>
      <w:r>
        <w:t>Meelia</w:t>
      </w:r>
      <w:proofErr w:type="spellEnd"/>
      <w:r>
        <w:t xml:space="preserve"> Center representative}</w:t>
      </w:r>
      <w:r w:rsidRPr="000676EA">
        <w:t>.  </w:t>
      </w:r>
    </w:p>
    <w:p w14:paraId="7E9603FD" w14:textId="77777777" w:rsidR="0088021D" w:rsidRPr="000676EA" w:rsidRDefault="0088021D" w:rsidP="0088021D">
      <w:pPr>
        <w:spacing w:after="0" w:line="240" w:lineRule="auto"/>
      </w:pPr>
      <w:r w:rsidRPr="000676EA">
        <w:t> </w:t>
      </w:r>
    </w:p>
    <w:p w14:paraId="5C23F9D8" w14:textId="77777777" w:rsidR="0088021D" w:rsidRPr="000676EA" w:rsidRDefault="0088021D" w:rsidP="0088021D">
      <w:pPr>
        <w:spacing w:after="0" w:line="240" w:lineRule="auto"/>
      </w:pPr>
      <w:r w:rsidRPr="000676EA">
        <w:lastRenderedPageBreak/>
        <w:t>Those completing the service-learning option will have a different set of requirements, which are outlined below.  </w:t>
      </w:r>
    </w:p>
    <w:p w14:paraId="6B34CAD4" w14:textId="77777777" w:rsidR="0088021D" w:rsidRPr="000676EA" w:rsidRDefault="0088021D" w:rsidP="0088021D">
      <w:pPr>
        <w:spacing w:after="0" w:line="240" w:lineRule="auto"/>
      </w:pPr>
      <w:r w:rsidRPr="000676EA">
        <w:t> </w:t>
      </w:r>
    </w:p>
    <w:p w14:paraId="63560E6A" w14:textId="77777777" w:rsidR="0088021D" w:rsidRPr="000676EA" w:rsidRDefault="0088021D" w:rsidP="0088021D">
      <w:pPr>
        <w:spacing w:after="0" w:line="240" w:lineRule="auto"/>
      </w:pPr>
      <w:r w:rsidRPr="005B0B50">
        <w:rPr>
          <w:i/>
        </w:rPr>
        <w:t>Exams</w:t>
      </w:r>
      <w:r w:rsidRPr="000676EA">
        <w:t>:  Same as listed above. </w:t>
      </w:r>
    </w:p>
    <w:p w14:paraId="2B74C675" w14:textId="77777777" w:rsidR="0088021D" w:rsidRDefault="0088021D" w:rsidP="0088021D">
      <w:pPr>
        <w:spacing w:after="0" w:line="240" w:lineRule="auto"/>
        <w:rPr>
          <w:i/>
        </w:rPr>
      </w:pPr>
    </w:p>
    <w:p w14:paraId="00B22FC5" w14:textId="5C686197" w:rsidR="0088021D" w:rsidRPr="000676EA" w:rsidRDefault="0088021D" w:rsidP="0088021D">
      <w:pPr>
        <w:spacing w:after="0" w:line="240" w:lineRule="auto"/>
      </w:pPr>
      <w:r w:rsidRPr="005B0B50">
        <w:rPr>
          <w:i/>
        </w:rPr>
        <w:t>Reading Reflections</w:t>
      </w:r>
      <w:r w:rsidRPr="000676EA">
        <w:t>: </w:t>
      </w:r>
      <w:r>
        <w:t>Not required.</w:t>
      </w:r>
    </w:p>
    <w:p w14:paraId="7773EBD2" w14:textId="77777777" w:rsidR="0088021D" w:rsidRPr="000676EA" w:rsidRDefault="0088021D" w:rsidP="0088021D">
      <w:pPr>
        <w:spacing w:after="0" w:line="240" w:lineRule="auto"/>
      </w:pPr>
      <w:r w:rsidRPr="000676EA">
        <w:t> </w:t>
      </w:r>
    </w:p>
    <w:p w14:paraId="59EC0188" w14:textId="750C3EAB" w:rsidR="00FE3DEA" w:rsidRDefault="0088021D" w:rsidP="0088021D">
      <w:pPr>
        <w:spacing w:after="0" w:line="240" w:lineRule="auto"/>
      </w:pPr>
      <w:r w:rsidRPr="000676EA">
        <w:t xml:space="preserve">*Final Paper:  Each student choosing to participate in the service-learning option will complete a </w:t>
      </w:r>
      <w:r w:rsidR="00FE3DEA">
        <w:t>4</w:t>
      </w:r>
      <w:r w:rsidRPr="000676EA">
        <w:t xml:space="preserve"> to </w:t>
      </w:r>
      <w:r w:rsidR="00FE3DEA">
        <w:t>5</w:t>
      </w:r>
      <w:r w:rsidRPr="000676EA">
        <w:t xml:space="preserve"> page (double spaced) analysis and evaluation of your experience.  This paper should focus on “Service-Learning Goals” #1 and any two of goals #2-5 (On the handout from the </w:t>
      </w:r>
      <w:proofErr w:type="spellStart"/>
      <w:r w:rsidRPr="000676EA">
        <w:t>Meelia</w:t>
      </w:r>
      <w:proofErr w:type="spellEnd"/>
      <w:r w:rsidRPr="000676EA">
        <w:t xml:space="preserve"> Center).  This final paper is due on </w:t>
      </w:r>
      <w:r w:rsidR="00FE3DEA">
        <w:t>11</w:t>
      </w:r>
      <w:r>
        <w:t>/</w:t>
      </w:r>
      <w:r w:rsidR="00FE3DEA">
        <w:t xml:space="preserve">14.  Completing your service learning hours and the final paper are worth </w:t>
      </w:r>
      <w:r w:rsidR="00FE3DEA">
        <w:rPr>
          <w:b/>
        </w:rPr>
        <w:t>220</w:t>
      </w:r>
      <w:r w:rsidR="00FE3DEA" w:rsidRPr="005B0B50">
        <w:rPr>
          <w:b/>
        </w:rPr>
        <w:t xml:space="preserve"> points</w:t>
      </w:r>
      <w:r w:rsidR="00FE3DEA">
        <w:t xml:space="preserve"> (or </w:t>
      </w:r>
      <w:r w:rsidR="00FE3DEA">
        <w:rPr>
          <w:b/>
        </w:rPr>
        <w:t>22</w:t>
      </w:r>
      <w:r w:rsidR="00FE3DEA" w:rsidRPr="005B0B50">
        <w:rPr>
          <w:b/>
        </w:rPr>
        <w:t>% of your final grade</w:t>
      </w:r>
      <w:r w:rsidR="00FE3DEA" w:rsidRPr="000676EA">
        <w:t>).</w:t>
      </w:r>
      <w:r w:rsidRPr="000676EA">
        <w:t xml:space="preserve"> </w:t>
      </w:r>
    </w:p>
    <w:p w14:paraId="71CD2DE3" w14:textId="77777777" w:rsidR="00FE3DEA" w:rsidRDefault="00FE3DEA" w:rsidP="0088021D">
      <w:pPr>
        <w:spacing w:after="0" w:line="240" w:lineRule="auto"/>
      </w:pPr>
    </w:p>
    <w:p w14:paraId="352AC609" w14:textId="2E400F7A" w:rsidR="0088021D" w:rsidRPr="000676EA" w:rsidRDefault="0088021D" w:rsidP="0088021D">
      <w:pPr>
        <w:spacing w:after="0" w:line="240" w:lineRule="auto"/>
      </w:pPr>
      <w:r w:rsidRPr="000676EA">
        <w:t>In addition to completing your final paper, you will give a presentation of your experience and relate it to the concepts that we discussed in cla</w:t>
      </w:r>
      <w:r w:rsidR="00FE3DEA">
        <w:t xml:space="preserve">ss The final </w:t>
      </w:r>
      <w:r w:rsidRPr="000676EA">
        <w:t>presentation</w:t>
      </w:r>
      <w:r w:rsidR="00FE3DEA">
        <w:t xml:space="preserve"> is</w:t>
      </w:r>
      <w:r w:rsidRPr="000676EA">
        <w:t xml:space="preserve"> are worth </w:t>
      </w:r>
      <w:r w:rsidR="00FE3DEA">
        <w:rPr>
          <w:b/>
        </w:rPr>
        <w:t>50</w:t>
      </w:r>
      <w:r w:rsidRPr="005B0B50">
        <w:rPr>
          <w:b/>
        </w:rPr>
        <w:t xml:space="preserve"> points</w:t>
      </w:r>
      <w:r>
        <w:t xml:space="preserve"> (or </w:t>
      </w:r>
      <w:r w:rsidR="00FE3DEA">
        <w:rPr>
          <w:b/>
        </w:rPr>
        <w:t>5</w:t>
      </w:r>
      <w:r w:rsidRPr="005B0B50">
        <w:rPr>
          <w:b/>
        </w:rPr>
        <w:t>% of your final grade</w:t>
      </w:r>
      <w:r w:rsidRPr="000676EA">
        <w:t>). </w:t>
      </w:r>
    </w:p>
    <w:p w14:paraId="44FC0CBA" w14:textId="77777777" w:rsidR="0088021D" w:rsidRPr="000676EA" w:rsidRDefault="0088021D" w:rsidP="0088021D">
      <w:pPr>
        <w:spacing w:after="0" w:line="240" w:lineRule="auto"/>
      </w:pPr>
      <w:r w:rsidRPr="000676EA">
        <w:t> </w:t>
      </w:r>
    </w:p>
    <w:p w14:paraId="14812406" w14:textId="221404E3" w:rsidR="0088021D" w:rsidRPr="000676EA" w:rsidRDefault="0088021D" w:rsidP="0088021D">
      <w:pPr>
        <w:spacing w:after="0" w:line="240" w:lineRule="auto"/>
      </w:pPr>
      <w:r w:rsidRPr="000676EA">
        <w:t>*Service-Learning Journal: </w:t>
      </w:r>
      <w:r>
        <w:t xml:space="preserve"> Starting in week 5 of the semester, a</w:t>
      </w:r>
      <w:r w:rsidRPr="000676EA">
        <w:t xml:space="preserve">fter each visit to your service-learning site, you should complete a journal entry.   These should be roughly 1 page double spaced and </w:t>
      </w:r>
      <w:r>
        <w:t>will be submitted through the assignments tab on Sakai</w:t>
      </w:r>
      <w:r w:rsidRPr="000676EA">
        <w:t xml:space="preserve">.  In these entries I would like you to reflect on your experience serving your organization and tie the concepts that we’ve discussed in class to your service-learning experience.  Your service-learning journal is worth </w:t>
      </w:r>
      <w:r w:rsidR="00FE3DEA">
        <w:rPr>
          <w:b/>
        </w:rPr>
        <w:t>80</w:t>
      </w:r>
      <w:r w:rsidRPr="005B0B50">
        <w:rPr>
          <w:b/>
        </w:rPr>
        <w:t xml:space="preserve"> points</w:t>
      </w:r>
      <w:r w:rsidRPr="000676EA">
        <w:t xml:space="preserve"> (or </w:t>
      </w:r>
      <w:r w:rsidR="00FE3DEA">
        <w:rPr>
          <w:b/>
          <w:bCs/>
        </w:rPr>
        <w:t>8</w:t>
      </w:r>
      <w:r w:rsidRPr="005B0B50">
        <w:rPr>
          <w:b/>
        </w:rPr>
        <w:t>% of your final grade</w:t>
      </w:r>
      <w:r w:rsidRPr="000676EA">
        <w:t>).   </w:t>
      </w:r>
      <w:r>
        <w:t>I will provide specific instructions for the journal entries for those taking this option.</w:t>
      </w:r>
    </w:p>
    <w:p w14:paraId="394FB599" w14:textId="77777777" w:rsidR="0088021D" w:rsidRPr="000676EA" w:rsidRDefault="0088021D" w:rsidP="0088021D">
      <w:pPr>
        <w:spacing w:after="0" w:line="240" w:lineRule="auto"/>
      </w:pPr>
      <w:r w:rsidRPr="000676EA">
        <w:t> </w:t>
      </w:r>
    </w:p>
    <w:p w14:paraId="41F689FF" w14:textId="77777777" w:rsidR="0088021D" w:rsidRPr="000676EA" w:rsidRDefault="0088021D" w:rsidP="0088021D">
      <w:pPr>
        <w:spacing w:after="0" w:line="240" w:lineRule="auto"/>
      </w:pPr>
      <w:r w:rsidRPr="000676EA">
        <w:t xml:space="preserve">* </w:t>
      </w:r>
      <w:r w:rsidRPr="005B0B50">
        <w:rPr>
          <w:i/>
        </w:rPr>
        <w:t>Out of Class Reflections</w:t>
      </w:r>
      <w:r w:rsidRPr="000676EA">
        <w:t xml:space="preserve">:  You will also need to attend one of the out of class reflections offered by the </w:t>
      </w:r>
      <w:proofErr w:type="spellStart"/>
      <w:r w:rsidRPr="000676EA">
        <w:t>Meelia</w:t>
      </w:r>
      <w:proofErr w:type="spellEnd"/>
      <w:r w:rsidRPr="000676EA">
        <w:t xml:space="preserve"> Center.  </w:t>
      </w:r>
      <w:r>
        <w:t>Completing this reflection is a requirement for meeting your service obligation.</w:t>
      </w:r>
    </w:p>
    <w:p w14:paraId="2A18C631" w14:textId="7F29C687" w:rsidR="0088021D" w:rsidRPr="000676EA" w:rsidRDefault="0088021D" w:rsidP="0088021D">
      <w:pPr>
        <w:spacing w:after="0" w:line="240" w:lineRule="auto"/>
      </w:pPr>
      <w:r w:rsidRPr="000676EA">
        <w:t> </w:t>
      </w:r>
    </w:p>
    <w:p w14:paraId="13781561" w14:textId="77777777" w:rsidR="0088021D" w:rsidRPr="000676EA" w:rsidRDefault="0088021D" w:rsidP="0088021D">
      <w:pPr>
        <w:spacing w:after="0" w:line="240" w:lineRule="auto"/>
      </w:pPr>
      <w:r w:rsidRPr="00626FD6">
        <w:rPr>
          <w:i/>
        </w:rPr>
        <w:t>Attendance:</w:t>
      </w:r>
      <w:r w:rsidRPr="000676EA">
        <w:t>  Same as listed above. </w:t>
      </w:r>
    </w:p>
    <w:p w14:paraId="00D8D9F9" w14:textId="77777777" w:rsidR="0088021D" w:rsidRPr="000676EA" w:rsidRDefault="0088021D" w:rsidP="0088021D">
      <w:pPr>
        <w:spacing w:after="0" w:line="240" w:lineRule="auto"/>
      </w:pPr>
      <w:r w:rsidRPr="00626FD6">
        <w:rPr>
          <w:i/>
        </w:rPr>
        <w:t>Participation</w:t>
      </w:r>
      <w:r w:rsidRPr="000676EA">
        <w:t>:  Same as listed above. </w:t>
      </w:r>
    </w:p>
    <w:p w14:paraId="32AFA841" w14:textId="6BB11108" w:rsidR="0088021D" w:rsidRDefault="0088021D" w:rsidP="0088021D">
      <w:pPr>
        <w:pStyle w:val="ListParagraph"/>
        <w:spacing w:after="0" w:line="240" w:lineRule="auto"/>
        <w:ind w:left="0"/>
        <w:rPr>
          <w:rFonts w:ascii="Garamond" w:hAnsi="Garamond"/>
          <w:bCs/>
          <w:sz w:val="24"/>
          <w:szCs w:val="24"/>
        </w:rPr>
      </w:pPr>
      <w:r>
        <w:rPr>
          <w:rFonts w:ascii="Garamond" w:hAnsi="Garamond"/>
          <w:bCs/>
          <w:sz w:val="24"/>
          <w:szCs w:val="24"/>
        </w:rPr>
        <w:t>.</w:t>
      </w:r>
    </w:p>
    <w:p w14:paraId="12F64102" w14:textId="77777777" w:rsidR="00E926C5" w:rsidRPr="00C367F9" w:rsidRDefault="00E926C5" w:rsidP="00E926C5">
      <w:pPr>
        <w:spacing w:after="0" w:line="240" w:lineRule="auto"/>
        <w:rPr>
          <w:b/>
        </w:rPr>
      </w:pPr>
      <w:r w:rsidRPr="00C367F9">
        <w:rPr>
          <w:b/>
        </w:rPr>
        <w:t>Grading</w:t>
      </w:r>
    </w:p>
    <w:p w14:paraId="0C2893C4" w14:textId="77777777" w:rsidR="00E926C5" w:rsidRDefault="00E926C5" w:rsidP="00E926C5">
      <w:pPr>
        <w:spacing w:after="0" w:line="240" w:lineRule="auto"/>
      </w:pPr>
      <w:r>
        <w:t>Your grade will be based on the above requirements in the following manner:</w:t>
      </w:r>
    </w:p>
    <w:p w14:paraId="0BB975DC" w14:textId="676662C3" w:rsidR="00E926C5" w:rsidRDefault="00E926C5" w:rsidP="00E926C5">
      <w:pPr>
        <w:spacing w:after="0" w:line="240" w:lineRule="auto"/>
      </w:pPr>
    </w:p>
    <w:p w14:paraId="5DE7B212" w14:textId="0454637E" w:rsidR="00FE3DEA" w:rsidRPr="00FE3DEA" w:rsidRDefault="00FE3DEA" w:rsidP="00E926C5">
      <w:pPr>
        <w:spacing w:after="0" w:line="240" w:lineRule="auto"/>
        <w:rPr>
          <w:i/>
          <w:iCs/>
        </w:rPr>
      </w:pPr>
      <w:r w:rsidRPr="00FE3DEA">
        <w:rPr>
          <w:i/>
          <w:iCs/>
        </w:rPr>
        <w:t>Traditional Option</w:t>
      </w:r>
    </w:p>
    <w:p w14:paraId="64EB407A" w14:textId="77777777" w:rsidR="00E926C5" w:rsidRPr="002A17E6" w:rsidRDefault="00E926C5" w:rsidP="00E926C5">
      <w:pPr>
        <w:spacing w:after="0" w:line="240" w:lineRule="auto"/>
        <w:rPr>
          <w:rFonts w:cstheme="minorHAnsi"/>
          <w:u w:val="single"/>
        </w:rPr>
      </w:pPr>
      <w:r w:rsidRPr="002A17E6">
        <w:rPr>
          <w:rFonts w:cstheme="minorHAnsi"/>
          <w:u w:val="single"/>
        </w:rPr>
        <w:t>Requirement</w:t>
      </w:r>
      <w:r w:rsidRPr="002A17E6">
        <w:rPr>
          <w:rFonts w:cstheme="minorHAnsi"/>
          <w:u w:val="single"/>
        </w:rPr>
        <w:tab/>
      </w:r>
      <w:r w:rsidRPr="002A17E6">
        <w:rPr>
          <w:rFonts w:cstheme="minorHAnsi"/>
          <w:u w:val="single"/>
        </w:rPr>
        <w:tab/>
      </w:r>
      <w:r w:rsidRPr="002A17E6">
        <w:rPr>
          <w:rFonts w:cstheme="minorHAnsi"/>
          <w:u w:val="single"/>
        </w:rPr>
        <w:tab/>
      </w:r>
      <w:r>
        <w:rPr>
          <w:rFonts w:cstheme="minorHAnsi"/>
          <w:u w:val="single"/>
        </w:rPr>
        <w:tab/>
      </w:r>
      <w:r w:rsidRPr="002A17E6">
        <w:rPr>
          <w:rFonts w:cstheme="minorHAnsi"/>
          <w:u w:val="single"/>
        </w:rPr>
        <w:t>Points Each</w:t>
      </w:r>
      <w:r w:rsidRPr="002A17E6">
        <w:rPr>
          <w:rFonts w:cstheme="minorHAnsi"/>
          <w:u w:val="single"/>
        </w:rPr>
        <w:tab/>
        <w:t>Total Points</w:t>
      </w:r>
    </w:p>
    <w:p w14:paraId="30157412" w14:textId="77777777" w:rsidR="00E926C5" w:rsidRDefault="00E926C5" w:rsidP="00E926C5">
      <w:pPr>
        <w:spacing w:after="0" w:line="240" w:lineRule="auto"/>
        <w:rPr>
          <w:rFonts w:cstheme="minorHAnsi"/>
        </w:rPr>
      </w:pPr>
      <w:r>
        <w:rPr>
          <w:rFonts w:cstheme="minorHAnsi"/>
        </w:rPr>
        <w:t xml:space="preserve">Midterm Exam </w:t>
      </w:r>
      <w:r>
        <w:rPr>
          <w:rFonts w:cstheme="minorHAnsi"/>
        </w:rPr>
        <w:tab/>
        <w:t xml:space="preserve"> </w:t>
      </w:r>
      <w:r>
        <w:rPr>
          <w:rFonts w:cstheme="minorHAnsi"/>
        </w:rPr>
        <w:tab/>
      </w:r>
      <w:r>
        <w:rPr>
          <w:rFonts w:cstheme="minorHAnsi"/>
        </w:rPr>
        <w:tab/>
      </w:r>
      <w:r>
        <w:rPr>
          <w:rFonts w:cstheme="minorHAnsi"/>
        </w:rPr>
        <w:tab/>
        <w:t>250</w:t>
      </w:r>
      <w:r>
        <w:rPr>
          <w:rFonts w:cstheme="minorHAnsi"/>
        </w:rPr>
        <w:tab/>
      </w:r>
      <w:r>
        <w:rPr>
          <w:rFonts w:cstheme="minorHAnsi"/>
        </w:rPr>
        <w:tab/>
        <w:t>250</w:t>
      </w:r>
    </w:p>
    <w:p w14:paraId="421291A8" w14:textId="721B08BA" w:rsidR="00E926C5" w:rsidRPr="002A17E6" w:rsidRDefault="00E926C5" w:rsidP="00E926C5">
      <w:pPr>
        <w:spacing w:after="0" w:line="240" w:lineRule="auto"/>
        <w:rPr>
          <w:rFonts w:cstheme="minorHAnsi"/>
        </w:rPr>
      </w:pPr>
      <w:r>
        <w:rPr>
          <w:rFonts w:cstheme="minorHAnsi"/>
        </w:rPr>
        <w:t>Reading Reflections (</w:t>
      </w:r>
      <w:r w:rsidR="0088021D">
        <w:rPr>
          <w:rFonts w:cstheme="minorHAnsi"/>
        </w:rPr>
        <w:t>4</w:t>
      </w:r>
      <w:r>
        <w:rPr>
          <w:rFonts w:cstheme="minorHAnsi"/>
        </w:rPr>
        <w:t>)</w:t>
      </w:r>
      <w:r>
        <w:rPr>
          <w:rFonts w:cstheme="minorHAnsi"/>
        </w:rPr>
        <w:tab/>
        <w:t xml:space="preserve"> </w:t>
      </w:r>
      <w:r>
        <w:rPr>
          <w:rFonts w:cstheme="minorHAnsi"/>
        </w:rPr>
        <w:tab/>
        <w:t xml:space="preserve"> </w:t>
      </w:r>
      <w:r>
        <w:rPr>
          <w:rFonts w:cstheme="minorHAnsi"/>
        </w:rPr>
        <w:tab/>
        <w:t xml:space="preserve">  20</w:t>
      </w:r>
      <w:r w:rsidRPr="002A17E6">
        <w:rPr>
          <w:rFonts w:cstheme="minorHAnsi"/>
        </w:rPr>
        <w:tab/>
      </w:r>
      <w:r w:rsidRPr="002A17E6">
        <w:rPr>
          <w:rFonts w:cstheme="minorHAnsi"/>
        </w:rPr>
        <w:tab/>
      </w:r>
      <w:r w:rsidR="0088021D">
        <w:rPr>
          <w:rFonts w:cstheme="minorHAnsi"/>
        </w:rPr>
        <w:t xml:space="preserve">  80</w:t>
      </w:r>
    </w:p>
    <w:p w14:paraId="5D6ABFEF" w14:textId="0451F5E2" w:rsidR="00E926C5" w:rsidRDefault="00E926C5" w:rsidP="00E926C5">
      <w:pPr>
        <w:spacing w:after="0" w:line="240" w:lineRule="auto"/>
        <w:rPr>
          <w:rFonts w:cstheme="minorHAnsi"/>
        </w:rPr>
      </w:pPr>
      <w:r>
        <w:rPr>
          <w:rFonts w:cstheme="minorHAnsi"/>
        </w:rPr>
        <w:t>Scholarship in Art Paper</w:t>
      </w:r>
      <w:r>
        <w:rPr>
          <w:rFonts w:cstheme="minorHAnsi"/>
        </w:rPr>
        <w:tab/>
      </w:r>
      <w:r>
        <w:rPr>
          <w:rFonts w:cstheme="minorHAnsi"/>
        </w:rPr>
        <w:tab/>
      </w:r>
      <w:r>
        <w:rPr>
          <w:rFonts w:cstheme="minorHAnsi"/>
        </w:rPr>
        <w:tab/>
        <w:t>2</w:t>
      </w:r>
      <w:r w:rsidR="0088021D">
        <w:rPr>
          <w:rFonts w:cstheme="minorHAnsi"/>
        </w:rPr>
        <w:t>20</w:t>
      </w:r>
      <w:r>
        <w:rPr>
          <w:rFonts w:cstheme="minorHAnsi"/>
        </w:rPr>
        <w:tab/>
      </w:r>
      <w:r>
        <w:rPr>
          <w:rFonts w:cstheme="minorHAnsi"/>
        </w:rPr>
        <w:tab/>
        <w:t>2</w:t>
      </w:r>
      <w:r w:rsidR="0088021D">
        <w:rPr>
          <w:rFonts w:cstheme="minorHAnsi"/>
        </w:rPr>
        <w:t>20</w:t>
      </w:r>
    </w:p>
    <w:p w14:paraId="63520EDC" w14:textId="77777777" w:rsidR="00E926C5" w:rsidRPr="002A17E6" w:rsidRDefault="00E926C5" w:rsidP="00E926C5">
      <w:pPr>
        <w:spacing w:after="0" w:line="240" w:lineRule="auto"/>
        <w:rPr>
          <w:rFonts w:cstheme="minorHAnsi"/>
        </w:rPr>
      </w:pPr>
      <w:r>
        <w:rPr>
          <w:rFonts w:cstheme="minorHAnsi"/>
        </w:rPr>
        <w:t>Scholarship in Art Presentation</w:t>
      </w:r>
      <w:r>
        <w:rPr>
          <w:rFonts w:cstheme="minorHAnsi"/>
        </w:rPr>
        <w:tab/>
      </w:r>
      <w:r>
        <w:rPr>
          <w:rFonts w:cstheme="minorHAnsi"/>
        </w:rPr>
        <w:tab/>
        <w:t xml:space="preserve">  50</w:t>
      </w:r>
      <w:r>
        <w:rPr>
          <w:rFonts w:cstheme="minorHAnsi"/>
        </w:rPr>
        <w:tab/>
      </w:r>
      <w:r>
        <w:rPr>
          <w:rFonts w:cstheme="minorHAnsi"/>
        </w:rPr>
        <w:tab/>
        <w:t xml:space="preserve">  50</w:t>
      </w:r>
    </w:p>
    <w:p w14:paraId="5E11025C" w14:textId="77777777" w:rsidR="00E926C5" w:rsidRPr="002A17E6" w:rsidRDefault="00E926C5" w:rsidP="00E926C5">
      <w:pPr>
        <w:spacing w:after="0" w:line="240" w:lineRule="auto"/>
        <w:rPr>
          <w:rFonts w:cstheme="minorHAnsi"/>
        </w:rPr>
      </w:pPr>
      <w:r>
        <w:rPr>
          <w:rFonts w:cstheme="minorHAnsi"/>
        </w:rPr>
        <w:t>Final Exam</w:t>
      </w:r>
      <w:r w:rsidRPr="002A17E6">
        <w:rPr>
          <w:rFonts w:cstheme="minorHAnsi"/>
        </w:rPr>
        <w:tab/>
      </w:r>
      <w:r w:rsidRPr="002A17E6">
        <w:rPr>
          <w:rFonts w:cstheme="minorHAnsi"/>
        </w:rPr>
        <w:tab/>
      </w:r>
      <w:r>
        <w:rPr>
          <w:rFonts w:cstheme="minorHAnsi"/>
        </w:rPr>
        <w:tab/>
      </w:r>
      <w:r>
        <w:rPr>
          <w:rFonts w:cstheme="minorHAnsi"/>
        </w:rPr>
        <w:tab/>
        <w:t>300</w:t>
      </w:r>
      <w:r>
        <w:rPr>
          <w:rFonts w:cstheme="minorHAnsi"/>
        </w:rPr>
        <w:tab/>
      </w:r>
      <w:r w:rsidRPr="002A17E6">
        <w:rPr>
          <w:rFonts w:cstheme="minorHAnsi"/>
        </w:rPr>
        <w:tab/>
      </w:r>
      <w:r>
        <w:rPr>
          <w:rFonts w:cstheme="minorHAnsi"/>
        </w:rPr>
        <w:t>300</w:t>
      </w:r>
    </w:p>
    <w:p w14:paraId="4D94679A" w14:textId="77777777" w:rsidR="00E926C5" w:rsidRPr="002A17E6" w:rsidRDefault="00E926C5" w:rsidP="00E926C5">
      <w:pPr>
        <w:spacing w:after="0" w:line="240" w:lineRule="auto"/>
        <w:rPr>
          <w:rFonts w:cstheme="minorHAnsi"/>
          <w:u w:val="single"/>
        </w:rPr>
      </w:pPr>
      <w:r w:rsidRPr="002A17E6">
        <w:rPr>
          <w:rFonts w:cstheme="minorHAnsi"/>
          <w:u w:val="single"/>
        </w:rPr>
        <w:t>Participation</w:t>
      </w:r>
      <w:r>
        <w:rPr>
          <w:rFonts w:cstheme="minorHAnsi"/>
          <w:u w:val="single"/>
        </w:rPr>
        <w:t xml:space="preserve"> &amp; Attendance</w:t>
      </w:r>
      <w:r>
        <w:rPr>
          <w:rFonts w:cstheme="minorHAnsi"/>
          <w:u w:val="single"/>
        </w:rPr>
        <w:tab/>
      </w:r>
      <w:r>
        <w:rPr>
          <w:rFonts w:cstheme="minorHAnsi"/>
          <w:u w:val="single"/>
        </w:rPr>
        <w:tab/>
        <w:t>100</w:t>
      </w:r>
      <w:r w:rsidRPr="002A17E6">
        <w:rPr>
          <w:rFonts w:cstheme="minorHAnsi"/>
          <w:u w:val="single"/>
        </w:rPr>
        <w:tab/>
      </w:r>
      <w:r w:rsidRPr="002A17E6">
        <w:rPr>
          <w:rFonts w:cstheme="minorHAnsi"/>
          <w:u w:val="single"/>
        </w:rPr>
        <w:tab/>
      </w:r>
      <w:r>
        <w:rPr>
          <w:rFonts w:cstheme="minorHAnsi"/>
          <w:u w:val="single"/>
        </w:rPr>
        <w:t>100</w:t>
      </w:r>
      <w:r w:rsidRPr="00866A3C">
        <w:rPr>
          <w:rFonts w:cstheme="minorHAnsi"/>
          <w:u w:val="single"/>
        </w:rPr>
        <w:t xml:space="preserve"> </w:t>
      </w:r>
      <w:r>
        <w:rPr>
          <w:rFonts w:cstheme="minorHAnsi"/>
          <w:u w:val="single"/>
        </w:rPr>
        <w:t xml:space="preserve">    ___</w:t>
      </w:r>
    </w:p>
    <w:p w14:paraId="5157532A" w14:textId="77777777" w:rsidR="00E926C5" w:rsidRPr="002A17E6" w:rsidRDefault="00E926C5" w:rsidP="00E926C5">
      <w:pPr>
        <w:spacing w:after="0" w:line="240" w:lineRule="auto"/>
        <w:rPr>
          <w:rFonts w:cstheme="minorHAnsi"/>
        </w:rPr>
      </w:pPr>
      <w:r>
        <w:rPr>
          <w:rFonts w:cstheme="minorHAnsi"/>
        </w:rPr>
        <w:t>Total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1000</w:t>
      </w:r>
      <w:r w:rsidRPr="002A17E6">
        <w:rPr>
          <w:rFonts w:cstheme="minorHAnsi"/>
        </w:rPr>
        <w:tab/>
      </w:r>
    </w:p>
    <w:p w14:paraId="1E1E5265" w14:textId="71D53895" w:rsidR="00E926C5" w:rsidRDefault="00E926C5" w:rsidP="00E926C5">
      <w:pPr>
        <w:spacing w:after="0" w:line="240" w:lineRule="auto"/>
        <w:rPr>
          <w:rFonts w:cstheme="minorHAnsi"/>
        </w:rPr>
      </w:pPr>
    </w:p>
    <w:p w14:paraId="356BF968" w14:textId="77777777" w:rsidR="00FE3DEA" w:rsidRDefault="00FE3DEA">
      <w:pPr>
        <w:rPr>
          <w:i/>
          <w:iCs/>
        </w:rPr>
      </w:pPr>
      <w:r>
        <w:rPr>
          <w:i/>
          <w:iCs/>
        </w:rPr>
        <w:br w:type="page"/>
      </w:r>
    </w:p>
    <w:p w14:paraId="2C8DC442" w14:textId="1184F9B3" w:rsidR="00FE3DEA" w:rsidRPr="00FE3DEA" w:rsidRDefault="00FE3DEA" w:rsidP="00FE3DEA">
      <w:pPr>
        <w:spacing w:after="0" w:line="240" w:lineRule="auto"/>
        <w:rPr>
          <w:i/>
          <w:iCs/>
        </w:rPr>
      </w:pPr>
      <w:r>
        <w:rPr>
          <w:i/>
          <w:iCs/>
        </w:rPr>
        <w:lastRenderedPageBreak/>
        <w:t>Service-Learning</w:t>
      </w:r>
      <w:r w:rsidRPr="00FE3DEA">
        <w:rPr>
          <w:i/>
          <w:iCs/>
        </w:rPr>
        <w:t xml:space="preserve"> Option</w:t>
      </w:r>
    </w:p>
    <w:p w14:paraId="55AEE8C0" w14:textId="77777777" w:rsidR="00FE3DEA" w:rsidRPr="002A17E6" w:rsidRDefault="00FE3DEA" w:rsidP="00FE3DEA">
      <w:pPr>
        <w:spacing w:after="0" w:line="240" w:lineRule="auto"/>
        <w:rPr>
          <w:rFonts w:cstheme="minorHAnsi"/>
          <w:u w:val="single"/>
        </w:rPr>
      </w:pPr>
      <w:r w:rsidRPr="002A17E6">
        <w:rPr>
          <w:rFonts w:cstheme="minorHAnsi"/>
          <w:u w:val="single"/>
        </w:rPr>
        <w:t>Requirement</w:t>
      </w:r>
      <w:r w:rsidRPr="002A17E6">
        <w:rPr>
          <w:rFonts w:cstheme="minorHAnsi"/>
          <w:u w:val="single"/>
        </w:rPr>
        <w:tab/>
      </w:r>
      <w:r w:rsidRPr="002A17E6">
        <w:rPr>
          <w:rFonts w:cstheme="minorHAnsi"/>
          <w:u w:val="single"/>
        </w:rPr>
        <w:tab/>
      </w:r>
      <w:r w:rsidRPr="002A17E6">
        <w:rPr>
          <w:rFonts w:cstheme="minorHAnsi"/>
          <w:u w:val="single"/>
        </w:rPr>
        <w:tab/>
      </w:r>
      <w:r>
        <w:rPr>
          <w:rFonts w:cstheme="minorHAnsi"/>
          <w:u w:val="single"/>
        </w:rPr>
        <w:tab/>
      </w:r>
      <w:r w:rsidRPr="002A17E6">
        <w:rPr>
          <w:rFonts w:cstheme="minorHAnsi"/>
          <w:u w:val="single"/>
        </w:rPr>
        <w:t>Points Each</w:t>
      </w:r>
      <w:r w:rsidRPr="002A17E6">
        <w:rPr>
          <w:rFonts w:cstheme="minorHAnsi"/>
          <w:u w:val="single"/>
        </w:rPr>
        <w:tab/>
        <w:t>Total Points</w:t>
      </w:r>
    </w:p>
    <w:p w14:paraId="3223E03F" w14:textId="77777777" w:rsidR="00FE3DEA" w:rsidRDefault="00FE3DEA" w:rsidP="00FE3DEA">
      <w:pPr>
        <w:spacing w:after="0" w:line="240" w:lineRule="auto"/>
        <w:rPr>
          <w:rFonts w:cstheme="minorHAnsi"/>
        </w:rPr>
      </w:pPr>
      <w:r>
        <w:rPr>
          <w:rFonts w:cstheme="minorHAnsi"/>
        </w:rPr>
        <w:t xml:space="preserve">Midterm Exam </w:t>
      </w:r>
      <w:r>
        <w:rPr>
          <w:rFonts w:cstheme="minorHAnsi"/>
        </w:rPr>
        <w:tab/>
        <w:t xml:space="preserve"> </w:t>
      </w:r>
      <w:r>
        <w:rPr>
          <w:rFonts w:cstheme="minorHAnsi"/>
        </w:rPr>
        <w:tab/>
      </w:r>
      <w:r>
        <w:rPr>
          <w:rFonts w:cstheme="minorHAnsi"/>
        </w:rPr>
        <w:tab/>
      </w:r>
      <w:r>
        <w:rPr>
          <w:rFonts w:cstheme="minorHAnsi"/>
        </w:rPr>
        <w:tab/>
        <w:t>250</w:t>
      </w:r>
      <w:r>
        <w:rPr>
          <w:rFonts w:cstheme="minorHAnsi"/>
        </w:rPr>
        <w:tab/>
      </w:r>
      <w:r>
        <w:rPr>
          <w:rFonts w:cstheme="minorHAnsi"/>
        </w:rPr>
        <w:tab/>
        <w:t>250</w:t>
      </w:r>
    </w:p>
    <w:p w14:paraId="255EAA34" w14:textId="315395BD" w:rsidR="00FE3DEA" w:rsidRPr="002A17E6" w:rsidRDefault="00FE3DEA" w:rsidP="00FE3DEA">
      <w:pPr>
        <w:spacing w:after="0" w:line="240" w:lineRule="auto"/>
        <w:rPr>
          <w:rFonts w:cstheme="minorHAnsi"/>
        </w:rPr>
      </w:pPr>
      <w:r>
        <w:rPr>
          <w:rFonts w:cstheme="minorHAnsi"/>
        </w:rPr>
        <w:t xml:space="preserve">Service Learning Journal </w:t>
      </w:r>
      <w:r>
        <w:rPr>
          <w:rFonts w:cstheme="minorHAnsi"/>
        </w:rPr>
        <w:tab/>
        <w:t xml:space="preserve"> </w:t>
      </w:r>
      <w:r>
        <w:rPr>
          <w:rFonts w:cstheme="minorHAnsi"/>
        </w:rPr>
        <w:tab/>
        <w:t xml:space="preserve">  80</w:t>
      </w:r>
      <w:r w:rsidRPr="002A17E6">
        <w:rPr>
          <w:rFonts w:cstheme="minorHAnsi"/>
        </w:rPr>
        <w:tab/>
      </w:r>
      <w:r w:rsidRPr="002A17E6">
        <w:rPr>
          <w:rFonts w:cstheme="minorHAnsi"/>
        </w:rPr>
        <w:tab/>
      </w:r>
      <w:r>
        <w:rPr>
          <w:rFonts w:cstheme="minorHAnsi"/>
        </w:rPr>
        <w:t xml:space="preserve">  80</w:t>
      </w:r>
    </w:p>
    <w:p w14:paraId="3BB45426" w14:textId="7B88E52F" w:rsidR="00FE3DEA" w:rsidRDefault="00FE3DEA" w:rsidP="00FE3DEA">
      <w:pPr>
        <w:spacing w:after="0" w:line="240" w:lineRule="auto"/>
        <w:rPr>
          <w:rFonts w:cstheme="minorHAnsi"/>
        </w:rPr>
      </w:pPr>
      <w:r>
        <w:rPr>
          <w:rFonts w:cstheme="minorHAnsi"/>
        </w:rPr>
        <w:t>Service Learning Paper</w:t>
      </w:r>
      <w:r>
        <w:rPr>
          <w:rFonts w:cstheme="minorHAnsi"/>
        </w:rPr>
        <w:tab/>
      </w:r>
      <w:r>
        <w:rPr>
          <w:rFonts w:cstheme="minorHAnsi"/>
        </w:rPr>
        <w:tab/>
      </w:r>
      <w:r>
        <w:rPr>
          <w:rFonts w:cstheme="minorHAnsi"/>
        </w:rPr>
        <w:tab/>
        <w:t>220</w:t>
      </w:r>
      <w:r>
        <w:rPr>
          <w:rFonts w:cstheme="minorHAnsi"/>
        </w:rPr>
        <w:tab/>
      </w:r>
      <w:r>
        <w:rPr>
          <w:rFonts w:cstheme="minorHAnsi"/>
        </w:rPr>
        <w:tab/>
        <w:t>220</w:t>
      </w:r>
    </w:p>
    <w:p w14:paraId="100D05AE" w14:textId="6EE2E556" w:rsidR="00FE3DEA" w:rsidRPr="002A17E6" w:rsidRDefault="00FE3DEA" w:rsidP="00FE3DEA">
      <w:pPr>
        <w:spacing w:after="0" w:line="240" w:lineRule="auto"/>
        <w:rPr>
          <w:rFonts w:cstheme="minorHAnsi"/>
        </w:rPr>
      </w:pPr>
      <w:r>
        <w:rPr>
          <w:rFonts w:cstheme="minorHAnsi"/>
        </w:rPr>
        <w:t>Service Learning Presentation</w:t>
      </w:r>
      <w:r>
        <w:rPr>
          <w:rFonts w:cstheme="minorHAnsi"/>
        </w:rPr>
        <w:tab/>
      </w:r>
      <w:r>
        <w:rPr>
          <w:rFonts w:cstheme="minorHAnsi"/>
        </w:rPr>
        <w:tab/>
        <w:t xml:space="preserve">  50</w:t>
      </w:r>
      <w:r>
        <w:rPr>
          <w:rFonts w:cstheme="minorHAnsi"/>
        </w:rPr>
        <w:tab/>
      </w:r>
      <w:r>
        <w:rPr>
          <w:rFonts w:cstheme="minorHAnsi"/>
        </w:rPr>
        <w:tab/>
        <w:t xml:space="preserve">  50</w:t>
      </w:r>
    </w:p>
    <w:p w14:paraId="5E9FAFD0" w14:textId="77777777" w:rsidR="00FE3DEA" w:rsidRPr="002A17E6" w:rsidRDefault="00FE3DEA" w:rsidP="00FE3DEA">
      <w:pPr>
        <w:spacing w:after="0" w:line="240" w:lineRule="auto"/>
        <w:rPr>
          <w:rFonts w:cstheme="minorHAnsi"/>
        </w:rPr>
      </w:pPr>
      <w:r>
        <w:rPr>
          <w:rFonts w:cstheme="minorHAnsi"/>
        </w:rPr>
        <w:t>Final Exam</w:t>
      </w:r>
      <w:r w:rsidRPr="002A17E6">
        <w:rPr>
          <w:rFonts w:cstheme="minorHAnsi"/>
        </w:rPr>
        <w:tab/>
      </w:r>
      <w:r w:rsidRPr="002A17E6">
        <w:rPr>
          <w:rFonts w:cstheme="minorHAnsi"/>
        </w:rPr>
        <w:tab/>
      </w:r>
      <w:r>
        <w:rPr>
          <w:rFonts w:cstheme="minorHAnsi"/>
        </w:rPr>
        <w:tab/>
      </w:r>
      <w:r>
        <w:rPr>
          <w:rFonts w:cstheme="minorHAnsi"/>
        </w:rPr>
        <w:tab/>
        <w:t>300</w:t>
      </w:r>
      <w:r>
        <w:rPr>
          <w:rFonts w:cstheme="minorHAnsi"/>
        </w:rPr>
        <w:tab/>
      </w:r>
      <w:r w:rsidRPr="002A17E6">
        <w:rPr>
          <w:rFonts w:cstheme="minorHAnsi"/>
        </w:rPr>
        <w:tab/>
      </w:r>
      <w:r>
        <w:rPr>
          <w:rFonts w:cstheme="minorHAnsi"/>
        </w:rPr>
        <w:t>300</w:t>
      </w:r>
    </w:p>
    <w:p w14:paraId="2F28A2F8" w14:textId="77777777" w:rsidR="00FE3DEA" w:rsidRPr="002A17E6" w:rsidRDefault="00FE3DEA" w:rsidP="00FE3DEA">
      <w:pPr>
        <w:spacing w:after="0" w:line="240" w:lineRule="auto"/>
        <w:rPr>
          <w:rFonts w:cstheme="minorHAnsi"/>
          <w:u w:val="single"/>
        </w:rPr>
      </w:pPr>
      <w:r w:rsidRPr="002A17E6">
        <w:rPr>
          <w:rFonts w:cstheme="minorHAnsi"/>
          <w:u w:val="single"/>
        </w:rPr>
        <w:t>Participation</w:t>
      </w:r>
      <w:r>
        <w:rPr>
          <w:rFonts w:cstheme="minorHAnsi"/>
          <w:u w:val="single"/>
        </w:rPr>
        <w:t xml:space="preserve"> &amp; Attendance</w:t>
      </w:r>
      <w:r>
        <w:rPr>
          <w:rFonts w:cstheme="minorHAnsi"/>
          <w:u w:val="single"/>
        </w:rPr>
        <w:tab/>
      </w:r>
      <w:r>
        <w:rPr>
          <w:rFonts w:cstheme="minorHAnsi"/>
          <w:u w:val="single"/>
        </w:rPr>
        <w:tab/>
        <w:t>100</w:t>
      </w:r>
      <w:r w:rsidRPr="002A17E6">
        <w:rPr>
          <w:rFonts w:cstheme="minorHAnsi"/>
          <w:u w:val="single"/>
        </w:rPr>
        <w:tab/>
      </w:r>
      <w:r w:rsidRPr="002A17E6">
        <w:rPr>
          <w:rFonts w:cstheme="minorHAnsi"/>
          <w:u w:val="single"/>
        </w:rPr>
        <w:tab/>
      </w:r>
      <w:r>
        <w:rPr>
          <w:rFonts w:cstheme="minorHAnsi"/>
          <w:u w:val="single"/>
        </w:rPr>
        <w:t>100</w:t>
      </w:r>
      <w:r w:rsidRPr="00866A3C">
        <w:rPr>
          <w:rFonts w:cstheme="minorHAnsi"/>
          <w:u w:val="single"/>
        </w:rPr>
        <w:t xml:space="preserve"> </w:t>
      </w:r>
      <w:r>
        <w:rPr>
          <w:rFonts w:cstheme="minorHAnsi"/>
          <w:u w:val="single"/>
        </w:rPr>
        <w:t xml:space="preserve">    ___</w:t>
      </w:r>
    </w:p>
    <w:p w14:paraId="1BE8A9C9" w14:textId="4500C6DB" w:rsidR="00FE3DEA" w:rsidRDefault="00FE3DEA" w:rsidP="00FE3DEA">
      <w:pPr>
        <w:spacing w:after="0" w:line="240" w:lineRule="auto"/>
        <w:rPr>
          <w:rFonts w:cstheme="minorHAnsi"/>
        </w:rPr>
      </w:pPr>
      <w:r>
        <w:rPr>
          <w:rFonts w:cstheme="minorHAnsi"/>
        </w:rPr>
        <w:t>Total</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1000</w:t>
      </w:r>
    </w:p>
    <w:p w14:paraId="1DD26C34" w14:textId="77777777" w:rsidR="00FE3DEA" w:rsidRPr="002A17E6" w:rsidRDefault="00FE3DEA" w:rsidP="00E926C5">
      <w:pPr>
        <w:spacing w:after="0" w:line="240" w:lineRule="auto"/>
        <w:rPr>
          <w:rFonts w:cstheme="minorHAnsi"/>
        </w:rPr>
      </w:pPr>
    </w:p>
    <w:p w14:paraId="0C4BA1E5" w14:textId="77777777" w:rsidR="00E926C5" w:rsidRPr="002A17E6" w:rsidRDefault="00E926C5" w:rsidP="00E926C5">
      <w:pPr>
        <w:spacing w:after="0" w:line="240" w:lineRule="auto"/>
        <w:rPr>
          <w:rFonts w:cstheme="minorHAnsi"/>
        </w:rPr>
      </w:pPr>
      <w:r w:rsidRPr="002A17E6">
        <w:rPr>
          <w:rFonts w:cstheme="minorHAnsi"/>
        </w:rPr>
        <w:t>Letter grades will be assigned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1108"/>
        <w:gridCol w:w="1419"/>
        <w:gridCol w:w="258"/>
        <w:gridCol w:w="571"/>
        <w:gridCol w:w="1121"/>
        <w:gridCol w:w="1419"/>
      </w:tblGrid>
      <w:tr w:rsidR="00E926C5" w:rsidRPr="002A17E6" w14:paraId="13A30D3A" w14:textId="77777777" w:rsidTr="008E4A49">
        <w:tc>
          <w:tcPr>
            <w:tcW w:w="563" w:type="dxa"/>
          </w:tcPr>
          <w:p w14:paraId="4C8E8051" w14:textId="77777777" w:rsidR="00E926C5" w:rsidRPr="002A17E6" w:rsidRDefault="00E926C5" w:rsidP="008E4A49">
            <w:pPr>
              <w:rPr>
                <w:rFonts w:cstheme="minorHAnsi"/>
              </w:rPr>
            </w:pPr>
            <w:r w:rsidRPr="002A17E6">
              <w:rPr>
                <w:rFonts w:cstheme="minorHAnsi"/>
              </w:rPr>
              <w:t>A</w:t>
            </w:r>
          </w:p>
        </w:tc>
        <w:tc>
          <w:tcPr>
            <w:tcW w:w="1108" w:type="dxa"/>
          </w:tcPr>
          <w:p w14:paraId="11DD9120" w14:textId="77777777" w:rsidR="00E926C5" w:rsidRPr="002A17E6" w:rsidRDefault="00E926C5" w:rsidP="008E4A49">
            <w:pPr>
              <w:rPr>
                <w:rFonts w:cstheme="minorHAnsi"/>
              </w:rPr>
            </w:pPr>
            <w:r>
              <w:rPr>
                <w:rFonts w:cstheme="minorHAnsi"/>
              </w:rPr>
              <w:t>100</w:t>
            </w:r>
            <w:r w:rsidRPr="002A17E6">
              <w:rPr>
                <w:rFonts w:cstheme="minorHAnsi"/>
              </w:rPr>
              <w:t>-9</w:t>
            </w:r>
            <w:r>
              <w:rPr>
                <w:rFonts w:cstheme="minorHAnsi"/>
              </w:rPr>
              <w:t>5</w:t>
            </w:r>
            <w:r w:rsidRPr="002A17E6">
              <w:rPr>
                <w:rFonts w:cstheme="minorHAnsi"/>
              </w:rPr>
              <w:t>%</w:t>
            </w:r>
          </w:p>
        </w:tc>
        <w:tc>
          <w:tcPr>
            <w:tcW w:w="1419" w:type="dxa"/>
          </w:tcPr>
          <w:p w14:paraId="7C15291A" w14:textId="77777777" w:rsidR="00E926C5" w:rsidRPr="002A17E6" w:rsidRDefault="00E926C5" w:rsidP="008E4A49">
            <w:pPr>
              <w:rPr>
                <w:rFonts w:cstheme="minorHAnsi"/>
              </w:rPr>
            </w:pPr>
            <w:r>
              <w:rPr>
                <w:rFonts w:cstheme="minorHAnsi"/>
              </w:rPr>
              <w:t>(1000-950</w:t>
            </w:r>
            <w:r w:rsidRPr="002A17E6">
              <w:rPr>
                <w:rFonts w:cstheme="minorHAnsi"/>
              </w:rPr>
              <w:t>)</w:t>
            </w:r>
          </w:p>
        </w:tc>
        <w:tc>
          <w:tcPr>
            <w:tcW w:w="258" w:type="dxa"/>
          </w:tcPr>
          <w:p w14:paraId="52D6B84A" w14:textId="77777777" w:rsidR="00E926C5" w:rsidRPr="002A17E6" w:rsidRDefault="00E926C5" w:rsidP="008E4A49">
            <w:pPr>
              <w:rPr>
                <w:rFonts w:cstheme="minorHAnsi"/>
              </w:rPr>
            </w:pPr>
          </w:p>
        </w:tc>
        <w:tc>
          <w:tcPr>
            <w:tcW w:w="571" w:type="dxa"/>
          </w:tcPr>
          <w:p w14:paraId="1268D3D0" w14:textId="77777777" w:rsidR="00E926C5" w:rsidRPr="002A17E6" w:rsidRDefault="00E926C5" w:rsidP="008E4A49">
            <w:pPr>
              <w:rPr>
                <w:rFonts w:cstheme="minorHAnsi"/>
              </w:rPr>
            </w:pPr>
            <w:r w:rsidRPr="002A17E6">
              <w:rPr>
                <w:rFonts w:cstheme="minorHAnsi"/>
              </w:rPr>
              <w:t>C</w:t>
            </w:r>
          </w:p>
        </w:tc>
        <w:tc>
          <w:tcPr>
            <w:tcW w:w="1121" w:type="dxa"/>
          </w:tcPr>
          <w:p w14:paraId="5A929FBD" w14:textId="77777777" w:rsidR="00E926C5" w:rsidRPr="002A17E6" w:rsidRDefault="00E926C5" w:rsidP="008E4A49">
            <w:pPr>
              <w:rPr>
                <w:rFonts w:cstheme="minorHAnsi"/>
              </w:rPr>
            </w:pPr>
            <w:r w:rsidRPr="002A17E6">
              <w:rPr>
                <w:rFonts w:cstheme="minorHAnsi"/>
              </w:rPr>
              <w:t>76</w:t>
            </w:r>
            <w:r>
              <w:rPr>
                <w:rFonts w:cstheme="minorHAnsi"/>
              </w:rPr>
              <w:t>.9</w:t>
            </w:r>
            <w:r w:rsidRPr="002A17E6">
              <w:rPr>
                <w:rFonts w:cstheme="minorHAnsi"/>
              </w:rPr>
              <w:t>-73%</w:t>
            </w:r>
          </w:p>
        </w:tc>
        <w:tc>
          <w:tcPr>
            <w:tcW w:w="1419" w:type="dxa"/>
          </w:tcPr>
          <w:p w14:paraId="4606F2F2" w14:textId="77777777" w:rsidR="00E926C5" w:rsidRPr="002A17E6" w:rsidRDefault="00E926C5" w:rsidP="008E4A49">
            <w:pPr>
              <w:rPr>
                <w:rFonts w:cstheme="minorHAnsi"/>
              </w:rPr>
            </w:pPr>
            <w:r>
              <w:rPr>
                <w:rFonts w:cstheme="minorHAnsi"/>
              </w:rPr>
              <w:t>(769-730</w:t>
            </w:r>
            <w:r w:rsidRPr="002A17E6">
              <w:rPr>
                <w:rFonts w:cstheme="minorHAnsi"/>
              </w:rPr>
              <w:t>)</w:t>
            </w:r>
          </w:p>
        </w:tc>
      </w:tr>
      <w:tr w:rsidR="00E926C5" w:rsidRPr="002A17E6" w14:paraId="71192A56" w14:textId="77777777" w:rsidTr="008E4A49">
        <w:tc>
          <w:tcPr>
            <w:tcW w:w="563" w:type="dxa"/>
          </w:tcPr>
          <w:p w14:paraId="713F1F57" w14:textId="77777777" w:rsidR="00E926C5" w:rsidRPr="002A17E6" w:rsidRDefault="00E926C5" w:rsidP="008E4A49">
            <w:pPr>
              <w:rPr>
                <w:rFonts w:cstheme="minorHAnsi"/>
              </w:rPr>
            </w:pPr>
            <w:r w:rsidRPr="002A17E6">
              <w:rPr>
                <w:rFonts w:cstheme="minorHAnsi"/>
              </w:rPr>
              <w:t>A-</w:t>
            </w:r>
          </w:p>
        </w:tc>
        <w:tc>
          <w:tcPr>
            <w:tcW w:w="1108" w:type="dxa"/>
          </w:tcPr>
          <w:p w14:paraId="1DA2526E" w14:textId="77777777" w:rsidR="00E926C5" w:rsidRPr="002A17E6" w:rsidRDefault="00E926C5" w:rsidP="008E4A49">
            <w:pPr>
              <w:rPr>
                <w:rFonts w:cstheme="minorHAnsi"/>
              </w:rPr>
            </w:pPr>
            <w:r w:rsidRPr="002A17E6">
              <w:rPr>
                <w:rFonts w:cstheme="minorHAnsi"/>
              </w:rPr>
              <w:t>9</w:t>
            </w:r>
            <w:r>
              <w:rPr>
                <w:rFonts w:cstheme="minorHAnsi"/>
              </w:rPr>
              <w:t>4.9</w:t>
            </w:r>
            <w:r w:rsidRPr="002A17E6">
              <w:rPr>
                <w:rFonts w:cstheme="minorHAnsi"/>
              </w:rPr>
              <w:t>-90%</w:t>
            </w:r>
          </w:p>
        </w:tc>
        <w:tc>
          <w:tcPr>
            <w:tcW w:w="1419" w:type="dxa"/>
          </w:tcPr>
          <w:p w14:paraId="77410952" w14:textId="77777777" w:rsidR="00E926C5" w:rsidRPr="001D4A21" w:rsidRDefault="00E926C5" w:rsidP="008E4A49">
            <w:pPr>
              <w:rPr>
                <w:rFonts w:ascii="Calibri" w:hAnsi="Calibri"/>
                <w:color w:val="000000"/>
              </w:rPr>
            </w:pPr>
            <w:r>
              <w:rPr>
                <w:rFonts w:cstheme="minorHAnsi"/>
              </w:rPr>
              <w:t>(949-</w:t>
            </w:r>
            <w:r>
              <w:rPr>
                <w:rFonts w:ascii="Calibri" w:hAnsi="Calibri"/>
                <w:color w:val="000000"/>
              </w:rPr>
              <w:t>900</w:t>
            </w:r>
            <w:r w:rsidRPr="002A17E6">
              <w:rPr>
                <w:rFonts w:cstheme="minorHAnsi"/>
              </w:rPr>
              <w:t>)</w:t>
            </w:r>
          </w:p>
        </w:tc>
        <w:tc>
          <w:tcPr>
            <w:tcW w:w="258" w:type="dxa"/>
          </w:tcPr>
          <w:p w14:paraId="150F73F2" w14:textId="77777777" w:rsidR="00E926C5" w:rsidRPr="002A17E6" w:rsidRDefault="00E926C5" w:rsidP="008E4A49">
            <w:pPr>
              <w:rPr>
                <w:rFonts w:cstheme="minorHAnsi"/>
              </w:rPr>
            </w:pPr>
          </w:p>
        </w:tc>
        <w:tc>
          <w:tcPr>
            <w:tcW w:w="571" w:type="dxa"/>
          </w:tcPr>
          <w:p w14:paraId="0CDFC6C9" w14:textId="77777777" w:rsidR="00E926C5" w:rsidRPr="002A17E6" w:rsidRDefault="00E926C5" w:rsidP="008E4A49">
            <w:pPr>
              <w:rPr>
                <w:rFonts w:cstheme="minorHAnsi"/>
              </w:rPr>
            </w:pPr>
            <w:r w:rsidRPr="002A17E6">
              <w:rPr>
                <w:rFonts w:cstheme="minorHAnsi"/>
              </w:rPr>
              <w:t>C-</w:t>
            </w:r>
          </w:p>
        </w:tc>
        <w:tc>
          <w:tcPr>
            <w:tcW w:w="1121" w:type="dxa"/>
          </w:tcPr>
          <w:p w14:paraId="7FD9C583" w14:textId="77777777" w:rsidR="00E926C5" w:rsidRPr="002A17E6" w:rsidRDefault="00E926C5" w:rsidP="008E4A49">
            <w:pPr>
              <w:rPr>
                <w:rFonts w:cstheme="minorHAnsi"/>
              </w:rPr>
            </w:pPr>
            <w:r w:rsidRPr="002A17E6">
              <w:rPr>
                <w:rFonts w:cstheme="minorHAnsi"/>
              </w:rPr>
              <w:t>72</w:t>
            </w:r>
            <w:r>
              <w:rPr>
                <w:rFonts w:cstheme="minorHAnsi"/>
              </w:rPr>
              <w:t>.9</w:t>
            </w:r>
            <w:r w:rsidRPr="002A17E6">
              <w:rPr>
                <w:rFonts w:cstheme="minorHAnsi"/>
              </w:rPr>
              <w:t>-70%</w:t>
            </w:r>
          </w:p>
        </w:tc>
        <w:tc>
          <w:tcPr>
            <w:tcW w:w="1419" w:type="dxa"/>
          </w:tcPr>
          <w:p w14:paraId="607B3124" w14:textId="77777777" w:rsidR="00E926C5" w:rsidRPr="002A17E6" w:rsidRDefault="00E926C5" w:rsidP="008E4A49">
            <w:pPr>
              <w:rPr>
                <w:rFonts w:cstheme="minorHAnsi"/>
              </w:rPr>
            </w:pPr>
            <w:r>
              <w:rPr>
                <w:rFonts w:cstheme="minorHAnsi"/>
              </w:rPr>
              <w:t>(729-700</w:t>
            </w:r>
            <w:r w:rsidRPr="002A17E6">
              <w:rPr>
                <w:rFonts w:cstheme="minorHAnsi"/>
              </w:rPr>
              <w:t>)</w:t>
            </w:r>
          </w:p>
        </w:tc>
      </w:tr>
      <w:tr w:rsidR="00E926C5" w:rsidRPr="002A17E6" w14:paraId="3CEAF748" w14:textId="77777777" w:rsidTr="008E4A49">
        <w:tc>
          <w:tcPr>
            <w:tcW w:w="563" w:type="dxa"/>
          </w:tcPr>
          <w:p w14:paraId="6D7A1389" w14:textId="77777777" w:rsidR="00E926C5" w:rsidRPr="002A17E6" w:rsidRDefault="00E926C5" w:rsidP="008E4A49">
            <w:pPr>
              <w:rPr>
                <w:rFonts w:cstheme="minorHAnsi"/>
              </w:rPr>
            </w:pPr>
            <w:r w:rsidRPr="002A17E6">
              <w:rPr>
                <w:rFonts w:cstheme="minorHAnsi"/>
              </w:rPr>
              <w:t>B+</w:t>
            </w:r>
          </w:p>
        </w:tc>
        <w:tc>
          <w:tcPr>
            <w:tcW w:w="1108" w:type="dxa"/>
          </w:tcPr>
          <w:p w14:paraId="7F4C56FE" w14:textId="77777777" w:rsidR="00E926C5" w:rsidRPr="002A17E6" w:rsidRDefault="00E926C5" w:rsidP="008E4A49">
            <w:pPr>
              <w:rPr>
                <w:rFonts w:cstheme="minorHAnsi"/>
              </w:rPr>
            </w:pPr>
            <w:r w:rsidRPr="002A17E6">
              <w:rPr>
                <w:rFonts w:cstheme="minorHAnsi"/>
              </w:rPr>
              <w:t>89</w:t>
            </w:r>
            <w:r>
              <w:rPr>
                <w:rFonts w:cstheme="minorHAnsi"/>
              </w:rPr>
              <w:t>.9</w:t>
            </w:r>
            <w:r w:rsidRPr="002A17E6">
              <w:rPr>
                <w:rFonts w:cstheme="minorHAnsi"/>
              </w:rPr>
              <w:t>-87%</w:t>
            </w:r>
          </w:p>
        </w:tc>
        <w:tc>
          <w:tcPr>
            <w:tcW w:w="1419" w:type="dxa"/>
          </w:tcPr>
          <w:p w14:paraId="2EB24197" w14:textId="77777777" w:rsidR="00E926C5" w:rsidRPr="002A17E6" w:rsidRDefault="00E926C5" w:rsidP="008E4A49">
            <w:pPr>
              <w:rPr>
                <w:rFonts w:cstheme="minorHAnsi"/>
              </w:rPr>
            </w:pPr>
            <w:r>
              <w:rPr>
                <w:rFonts w:cstheme="minorHAnsi"/>
              </w:rPr>
              <w:t>(899</w:t>
            </w:r>
            <w:r w:rsidRPr="002A17E6">
              <w:rPr>
                <w:rFonts w:cstheme="minorHAnsi"/>
              </w:rPr>
              <w:t>-</w:t>
            </w:r>
            <w:r>
              <w:rPr>
                <w:rFonts w:cstheme="minorHAnsi"/>
              </w:rPr>
              <w:t>870</w:t>
            </w:r>
            <w:r w:rsidRPr="002A17E6">
              <w:rPr>
                <w:rFonts w:cstheme="minorHAnsi"/>
              </w:rPr>
              <w:t>)</w:t>
            </w:r>
          </w:p>
        </w:tc>
        <w:tc>
          <w:tcPr>
            <w:tcW w:w="258" w:type="dxa"/>
          </w:tcPr>
          <w:p w14:paraId="078B0651" w14:textId="77777777" w:rsidR="00E926C5" w:rsidRPr="002A17E6" w:rsidRDefault="00E926C5" w:rsidP="008E4A49">
            <w:pPr>
              <w:rPr>
                <w:rFonts w:cstheme="minorHAnsi"/>
              </w:rPr>
            </w:pPr>
          </w:p>
        </w:tc>
        <w:tc>
          <w:tcPr>
            <w:tcW w:w="571" w:type="dxa"/>
          </w:tcPr>
          <w:p w14:paraId="7B7DF756" w14:textId="77777777" w:rsidR="00E926C5" w:rsidRPr="002A17E6" w:rsidRDefault="00E926C5" w:rsidP="008E4A49">
            <w:pPr>
              <w:rPr>
                <w:rFonts w:cstheme="minorHAnsi"/>
              </w:rPr>
            </w:pPr>
            <w:r w:rsidRPr="002A17E6">
              <w:rPr>
                <w:rFonts w:cstheme="minorHAnsi"/>
              </w:rPr>
              <w:t>D+</w:t>
            </w:r>
          </w:p>
        </w:tc>
        <w:tc>
          <w:tcPr>
            <w:tcW w:w="1121" w:type="dxa"/>
          </w:tcPr>
          <w:p w14:paraId="2A869B00" w14:textId="77777777" w:rsidR="00E926C5" w:rsidRPr="002A17E6" w:rsidRDefault="00E926C5" w:rsidP="008E4A49">
            <w:pPr>
              <w:rPr>
                <w:rFonts w:cstheme="minorHAnsi"/>
              </w:rPr>
            </w:pPr>
            <w:r w:rsidRPr="002A17E6">
              <w:rPr>
                <w:rFonts w:cstheme="minorHAnsi"/>
              </w:rPr>
              <w:t>69</w:t>
            </w:r>
            <w:r>
              <w:rPr>
                <w:rFonts w:cstheme="minorHAnsi"/>
              </w:rPr>
              <w:t>.9</w:t>
            </w:r>
            <w:r w:rsidRPr="002A17E6">
              <w:rPr>
                <w:rFonts w:cstheme="minorHAnsi"/>
              </w:rPr>
              <w:t>-67%</w:t>
            </w:r>
          </w:p>
        </w:tc>
        <w:tc>
          <w:tcPr>
            <w:tcW w:w="1419" w:type="dxa"/>
          </w:tcPr>
          <w:p w14:paraId="08F5131D" w14:textId="77777777" w:rsidR="00E926C5" w:rsidRPr="002A17E6" w:rsidRDefault="00E926C5" w:rsidP="008E4A49">
            <w:pPr>
              <w:rPr>
                <w:rFonts w:cstheme="minorHAnsi"/>
              </w:rPr>
            </w:pPr>
            <w:r>
              <w:rPr>
                <w:rFonts w:cstheme="minorHAnsi"/>
              </w:rPr>
              <w:t>(699-670</w:t>
            </w:r>
            <w:r w:rsidRPr="002A17E6">
              <w:rPr>
                <w:rFonts w:cstheme="minorHAnsi"/>
              </w:rPr>
              <w:t>)</w:t>
            </w:r>
          </w:p>
        </w:tc>
      </w:tr>
      <w:tr w:rsidR="00E926C5" w:rsidRPr="002A17E6" w14:paraId="40924BCA" w14:textId="77777777" w:rsidTr="008E4A49">
        <w:tc>
          <w:tcPr>
            <w:tcW w:w="563" w:type="dxa"/>
          </w:tcPr>
          <w:p w14:paraId="1D1D6464" w14:textId="77777777" w:rsidR="00E926C5" w:rsidRPr="002A17E6" w:rsidRDefault="00E926C5" w:rsidP="008E4A49">
            <w:pPr>
              <w:rPr>
                <w:rFonts w:cstheme="minorHAnsi"/>
              </w:rPr>
            </w:pPr>
            <w:r w:rsidRPr="002A17E6">
              <w:rPr>
                <w:rFonts w:cstheme="minorHAnsi"/>
              </w:rPr>
              <w:t>B</w:t>
            </w:r>
          </w:p>
        </w:tc>
        <w:tc>
          <w:tcPr>
            <w:tcW w:w="1108" w:type="dxa"/>
          </w:tcPr>
          <w:p w14:paraId="0BA12500" w14:textId="77777777" w:rsidR="00E926C5" w:rsidRPr="002A17E6" w:rsidRDefault="00E926C5" w:rsidP="008E4A49">
            <w:pPr>
              <w:rPr>
                <w:rFonts w:cstheme="minorHAnsi"/>
              </w:rPr>
            </w:pPr>
            <w:r w:rsidRPr="002A17E6">
              <w:rPr>
                <w:rFonts w:cstheme="minorHAnsi"/>
              </w:rPr>
              <w:t>86</w:t>
            </w:r>
            <w:r>
              <w:rPr>
                <w:rFonts w:cstheme="minorHAnsi"/>
              </w:rPr>
              <w:t>.9</w:t>
            </w:r>
            <w:r w:rsidRPr="002A17E6">
              <w:rPr>
                <w:rFonts w:cstheme="minorHAnsi"/>
              </w:rPr>
              <w:t>-83%</w:t>
            </w:r>
          </w:p>
        </w:tc>
        <w:tc>
          <w:tcPr>
            <w:tcW w:w="1419" w:type="dxa"/>
          </w:tcPr>
          <w:p w14:paraId="40152E37" w14:textId="77777777" w:rsidR="00E926C5" w:rsidRPr="002A17E6" w:rsidRDefault="00E926C5" w:rsidP="008E4A49">
            <w:pPr>
              <w:rPr>
                <w:rFonts w:cstheme="minorHAnsi"/>
              </w:rPr>
            </w:pPr>
            <w:r>
              <w:rPr>
                <w:rFonts w:cstheme="minorHAnsi"/>
              </w:rPr>
              <w:t>(869-830</w:t>
            </w:r>
            <w:r w:rsidRPr="002A17E6">
              <w:rPr>
                <w:rFonts w:cstheme="minorHAnsi"/>
              </w:rPr>
              <w:t>)</w:t>
            </w:r>
          </w:p>
        </w:tc>
        <w:tc>
          <w:tcPr>
            <w:tcW w:w="258" w:type="dxa"/>
          </w:tcPr>
          <w:p w14:paraId="079ADD2F" w14:textId="77777777" w:rsidR="00E926C5" w:rsidRPr="002A17E6" w:rsidRDefault="00E926C5" w:rsidP="008E4A49">
            <w:pPr>
              <w:rPr>
                <w:rFonts w:cstheme="minorHAnsi"/>
              </w:rPr>
            </w:pPr>
          </w:p>
        </w:tc>
        <w:tc>
          <w:tcPr>
            <w:tcW w:w="571" w:type="dxa"/>
          </w:tcPr>
          <w:p w14:paraId="5B240873" w14:textId="77777777" w:rsidR="00E926C5" w:rsidRPr="002A17E6" w:rsidRDefault="00E926C5" w:rsidP="008E4A49">
            <w:pPr>
              <w:rPr>
                <w:rFonts w:cstheme="minorHAnsi"/>
              </w:rPr>
            </w:pPr>
            <w:r w:rsidRPr="002A17E6">
              <w:rPr>
                <w:rFonts w:cstheme="minorHAnsi"/>
              </w:rPr>
              <w:t>D</w:t>
            </w:r>
          </w:p>
        </w:tc>
        <w:tc>
          <w:tcPr>
            <w:tcW w:w="1121" w:type="dxa"/>
          </w:tcPr>
          <w:p w14:paraId="1064FC59" w14:textId="77777777" w:rsidR="00E926C5" w:rsidRPr="002A17E6" w:rsidRDefault="00E926C5" w:rsidP="008E4A49">
            <w:pPr>
              <w:rPr>
                <w:rFonts w:cstheme="minorHAnsi"/>
              </w:rPr>
            </w:pPr>
            <w:r w:rsidRPr="002A17E6">
              <w:rPr>
                <w:rFonts w:cstheme="minorHAnsi"/>
              </w:rPr>
              <w:t>66</w:t>
            </w:r>
            <w:r>
              <w:rPr>
                <w:rFonts w:cstheme="minorHAnsi"/>
              </w:rPr>
              <w:t>.9</w:t>
            </w:r>
            <w:r w:rsidRPr="002A17E6">
              <w:rPr>
                <w:rFonts w:cstheme="minorHAnsi"/>
              </w:rPr>
              <w:t>-63%</w:t>
            </w:r>
          </w:p>
        </w:tc>
        <w:tc>
          <w:tcPr>
            <w:tcW w:w="1419" w:type="dxa"/>
          </w:tcPr>
          <w:p w14:paraId="0D318A46" w14:textId="77777777" w:rsidR="00E926C5" w:rsidRPr="002A17E6" w:rsidRDefault="00E926C5" w:rsidP="008E4A49">
            <w:pPr>
              <w:rPr>
                <w:rFonts w:cstheme="minorHAnsi"/>
              </w:rPr>
            </w:pPr>
            <w:r>
              <w:rPr>
                <w:rFonts w:cstheme="minorHAnsi"/>
              </w:rPr>
              <w:t>(699-630</w:t>
            </w:r>
            <w:r w:rsidRPr="002A17E6">
              <w:rPr>
                <w:rFonts w:cstheme="minorHAnsi"/>
              </w:rPr>
              <w:t>)</w:t>
            </w:r>
          </w:p>
        </w:tc>
      </w:tr>
      <w:tr w:rsidR="00E926C5" w:rsidRPr="002A17E6" w14:paraId="60392147" w14:textId="77777777" w:rsidTr="008E4A49">
        <w:tc>
          <w:tcPr>
            <w:tcW w:w="563" w:type="dxa"/>
          </w:tcPr>
          <w:p w14:paraId="47724C3D" w14:textId="77777777" w:rsidR="00E926C5" w:rsidRPr="002A17E6" w:rsidRDefault="00E926C5" w:rsidP="008E4A49">
            <w:pPr>
              <w:rPr>
                <w:rFonts w:cstheme="minorHAnsi"/>
              </w:rPr>
            </w:pPr>
            <w:r w:rsidRPr="002A17E6">
              <w:rPr>
                <w:rFonts w:cstheme="minorHAnsi"/>
              </w:rPr>
              <w:t>B-</w:t>
            </w:r>
          </w:p>
        </w:tc>
        <w:tc>
          <w:tcPr>
            <w:tcW w:w="1108" w:type="dxa"/>
          </w:tcPr>
          <w:p w14:paraId="06E3A16C" w14:textId="77777777" w:rsidR="00E926C5" w:rsidRPr="002A17E6" w:rsidRDefault="00E926C5" w:rsidP="008E4A49">
            <w:pPr>
              <w:rPr>
                <w:rFonts w:cstheme="minorHAnsi"/>
              </w:rPr>
            </w:pPr>
            <w:r w:rsidRPr="002A17E6">
              <w:rPr>
                <w:rFonts w:cstheme="minorHAnsi"/>
              </w:rPr>
              <w:t>82</w:t>
            </w:r>
            <w:r>
              <w:rPr>
                <w:rFonts w:cstheme="minorHAnsi"/>
              </w:rPr>
              <w:t>.9</w:t>
            </w:r>
            <w:r w:rsidRPr="002A17E6">
              <w:rPr>
                <w:rFonts w:cstheme="minorHAnsi"/>
              </w:rPr>
              <w:t>-80%</w:t>
            </w:r>
          </w:p>
        </w:tc>
        <w:tc>
          <w:tcPr>
            <w:tcW w:w="1419" w:type="dxa"/>
          </w:tcPr>
          <w:p w14:paraId="65B456DE" w14:textId="77777777" w:rsidR="00E926C5" w:rsidRPr="002A17E6" w:rsidRDefault="00E926C5" w:rsidP="008E4A49">
            <w:pPr>
              <w:rPr>
                <w:rFonts w:cstheme="minorHAnsi"/>
              </w:rPr>
            </w:pPr>
            <w:r>
              <w:rPr>
                <w:rFonts w:cstheme="minorHAnsi"/>
              </w:rPr>
              <w:t>(829-800</w:t>
            </w:r>
            <w:r w:rsidRPr="002A17E6">
              <w:rPr>
                <w:rFonts w:cstheme="minorHAnsi"/>
              </w:rPr>
              <w:t>)</w:t>
            </w:r>
          </w:p>
        </w:tc>
        <w:tc>
          <w:tcPr>
            <w:tcW w:w="258" w:type="dxa"/>
          </w:tcPr>
          <w:p w14:paraId="52756A0C" w14:textId="77777777" w:rsidR="00E926C5" w:rsidRPr="002A17E6" w:rsidRDefault="00E926C5" w:rsidP="008E4A49">
            <w:pPr>
              <w:rPr>
                <w:rFonts w:cstheme="minorHAnsi"/>
              </w:rPr>
            </w:pPr>
          </w:p>
        </w:tc>
        <w:tc>
          <w:tcPr>
            <w:tcW w:w="571" w:type="dxa"/>
          </w:tcPr>
          <w:p w14:paraId="7D7241AC" w14:textId="77777777" w:rsidR="00E926C5" w:rsidRPr="002A17E6" w:rsidRDefault="00E926C5" w:rsidP="008E4A49">
            <w:pPr>
              <w:rPr>
                <w:rFonts w:cstheme="minorHAnsi"/>
              </w:rPr>
            </w:pPr>
            <w:r w:rsidRPr="002A17E6">
              <w:rPr>
                <w:rFonts w:cstheme="minorHAnsi"/>
              </w:rPr>
              <w:t>D-</w:t>
            </w:r>
          </w:p>
        </w:tc>
        <w:tc>
          <w:tcPr>
            <w:tcW w:w="1121" w:type="dxa"/>
          </w:tcPr>
          <w:p w14:paraId="234E523B" w14:textId="77777777" w:rsidR="00E926C5" w:rsidRPr="002A17E6" w:rsidRDefault="00E926C5" w:rsidP="008E4A49">
            <w:pPr>
              <w:rPr>
                <w:rFonts w:cstheme="minorHAnsi"/>
              </w:rPr>
            </w:pPr>
            <w:r w:rsidRPr="002A17E6">
              <w:rPr>
                <w:rFonts w:cstheme="minorHAnsi"/>
              </w:rPr>
              <w:t>62</w:t>
            </w:r>
            <w:r>
              <w:rPr>
                <w:rFonts w:cstheme="minorHAnsi"/>
              </w:rPr>
              <w:t>.9</w:t>
            </w:r>
            <w:r w:rsidRPr="002A17E6">
              <w:rPr>
                <w:rFonts w:cstheme="minorHAnsi"/>
              </w:rPr>
              <w:t>-60%</w:t>
            </w:r>
          </w:p>
        </w:tc>
        <w:tc>
          <w:tcPr>
            <w:tcW w:w="1419" w:type="dxa"/>
          </w:tcPr>
          <w:p w14:paraId="0EB566E5" w14:textId="77777777" w:rsidR="00E926C5" w:rsidRPr="002A17E6" w:rsidRDefault="00E926C5" w:rsidP="008E4A49">
            <w:pPr>
              <w:rPr>
                <w:rFonts w:cstheme="minorHAnsi"/>
              </w:rPr>
            </w:pPr>
            <w:r>
              <w:rPr>
                <w:rFonts w:cstheme="minorHAnsi"/>
              </w:rPr>
              <w:t>(629-600</w:t>
            </w:r>
            <w:r w:rsidRPr="002A17E6">
              <w:rPr>
                <w:rFonts w:cstheme="minorHAnsi"/>
              </w:rPr>
              <w:t>)</w:t>
            </w:r>
          </w:p>
        </w:tc>
      </w:tr>
      <w:tr w:rsidR="00E926C5" w:rsidRPr="002A17E6" w14:paraId="5AE5D48B" w14:textId="77777777" w:rsidTr="008E4A49">
        <w:tc>
          <w:tcPr>
            <w:tcW w:w="563" w:type="dxa"/>
          </w:tcPr>
          <w:p w14:paraId="0ABE8294" w14:textId="77777777" w:rsidR="00E926C5" w:rsidRPr="002A17E6" w:rsidRDefault="00E926C5" w:rsidP="008E4A49">
            <w:pPr>
              <w:rPr>
                <w:rFonts w:cstheme="minorHAnsi"/>
              </w:rPr>
            </w:pPr>
            <w:r w:rsidRPr="002A17E6">
              <w:rPr>
                <w:rFonts w:cstheme="minorHAnsi"/>
              </w:rPr>
              <w:t>C+</w:t>
            </w:r>
          </w:p>
        </w:tc>
        <w:tc>
          <w:tcPr>
            <w:tcW w:w="1108" w:type="dxa"/>
          </w:tcPr>
          <w:p w14:paraId="49A41CD1" w14:textId="77777777" w:rsidR="00E926C5" w:rsidRPr="002A17E6" w:rsidRDefault="00E926C5" w:rsidP="008E4A49">
            <w:pPr>
              <w:rPr>
                <w:rFonts w:cstheme="minorHAnsi"/>
              </w:rPr>
            </w:pPr>
            <w:r w:rsidRPr="002A17E6">
              <w:rPr>
                <w:rFonts w:cstheme="minorHAnsi"/>
              </w:rPr>
              <w:t>79</w:t>
            </w:r>
            <w:r>
              <w:rPr>
                <w:rFonts w:cstheme="minorHAnsi"/>
              </w:rPr>
              <w:t>.9</w:t>
            </w:r>
            <w:r w:rsidRPr="002A17E6">
              <w:rPr>
                <w:rFonts w:cstheme="minorHAnsi"/>
              </w:rPr>
              <w:t>-77%</w:t>
            </w:r>
          </w:p>
        </w:tc>
        <w:tc>
          <w:tcPr>
            <w:tcW w:w="1419" w:type="dxa"/>
          </w:tcPr>
          <w:p w14:paraId="37F2487B" w14:textId="77777777" w:rsidR="00E926C5" w:rsidRPr="002A17E6" w:rsidRDefault="00E926C5" w:rsidP="008E4A49">
            <w:pPr>
              <w:rPr>
                <w:rFonts w:cstheme="minorHAnsi"/>
              </w:rPr>
            </w:pPr>
            <w:r>
              <w:rPr>
                <w:rFonts w:cstheme="minorHAnsi"/>
              </w:rPr>
              <w:t>(799</w:t>
            </w:r>
            <w:r w:rsidRPr="002A17E6">
              <w:rPr>
                <w:rFonts w:cstheme="minorHAnsi"/>
              </w:rPr>
              <w:t>-</w:t>
            </w:r>
            <w:r>
              <w:rPr>
                <w:rFonts w:cstheme="minorHAnsi"/>
              </w:rPr>
              <w:t>770</w:t>
            </w:r>
            <w:r w:rsidRPr="002A17E6">
              <w:rPr>
                <w:rFonts w:cstheme="minorHAnsi"/>
              </w:rPr>
              <w:t>)</w:t>
            </w:r>
          </w:p>
        </w:tc>
        <w:tc>
          <w:tcPr>
            <w:tcW w:w="258" w:type="dxa"/>
          </w:tcPr>
          <w:p w14:paraId="64D36641" w14:textId="77777777" w:rsidR="00E926C5" w:rsidRPr="002A17E6" w:rsidRDefault="00E926C5" w:rsidP="008E4A49">
            <w:pPr>
              <w:rPr>
                <w:rFonts w:cstheme="minorHAnsi"/>
              </w:rPr>
            </w:pPr>
          </w:p>
        </w:tc>
        <w:tc>
          <w:tcPr>
            <w:tcW w:w="571" w:type="dxa"/>
          </w:tcPr>
          <w:p w14:paraId="1D06C812" w14:textId="77777777" w:rsidR="00E926C5" w:rsidRPr="002A17E6" w:rsidRDefault="00E926C5" w:rsidP="008E4A49">
            <w:pPr>
              <w:rPr>
                <w:rFonts w:cstheme="minorHAnsi"/>
              </w:rPr>
            </w:pPr>
            <w:r w:rsidRPr="002A17E6">
              <w:rPr>
                <w:rFonts w:cstheme="minorHAnsi"/>
              </w:rPr>
              <w:t>F</w:t>
            </w:r>
          </w:p>
        </w:tc>
        <w:tc>
          <w:tcPr>
            <w:tcW w:w="1121" w:type="dxa"/>
          </w:tcPr>
          <w:p w14:paraId="28362911" w14:textId="77777777" w:rsidR="00E926C5" w:rsidRPr="002A17E6" w:rsidRDefault="00E926C5" w:rsidP="008E4A49">
            <w:pPr>
              <w:rPr>
                <w:rFonts w:cstheme="minorHAnsi"/>
              </w:rPr>
            </w:pPr>
            <w:r w:rsidRPr="002A17E6">
              <w:rPr>
                <w:rFonts w:cstheme="minorHAnsi"/>
              </w:rPr>
              <w:t>&lt;60%</w:t>
            </w:r>
          </w:p>
        </w:tc>
        <w:tc>
          <w:tcPr>
            <w:tcW w:w="1419" w:type="dxa"/>
          </w:tcPr>
          <w:p w14:paraId="40D23270" w14:textId="77777777" w:rsidR="00E926C5" w:rsidRPr="002A17E6" w:rsidRDefault="00E926C5" w:rsidP="008E4A49">
            <w:pPr>
              <w:rPr>
                <w:rFonts w:cstheme="minorHAnsi"/>
              </w:rPr>
            </w:pPr>
            <w:r>
              <w:rPr>
                <w:rFonts w:cstheme="minorHAnsi"/>
              </w:rPr>
              <w:t>(&lt;600</w:t>
            </w:r>
            <w:r w:rsidRPr="002A17E6">
              <w:rPr>
                <w:rFonts w:cstheme="minorHAnsi"/>
              </w:rPr>
              <w:t>)</w:t>
            </w:r>
          </w:p>
        </w:tc>
      </w:tr>
    </w:tbl>
    <w:p w14:paraId="3E17BAE1" w14:textId="77777777" w:rsidR="004D199E" w:rsidRPr="00C738A2" w:rsidRDefault="004D199E" w:rsidP="00497442">
      <w:pPr>
        <w:pStyle w:val="ListParagraph"/>
        <w:spacing w:after="0" w:line="240" w:lineRule="auto"/>
        <w:ind w:left="0"/>
        <w:rPr>
          <w:rFonts w:ascii="Garamond" w:hAnsi="Garamond"/>
          <w:b/>
          <w:sz w:val="24"/>
          <w:szCs w:val="24"/>
        </w:rPr>
      </w:pPr>
    </w:p>
    <w:p w14:paraId="2F69102C" w14:textId="77777777" w:rsidR="00E926C5" w:rsidRPr="00C367F9" w:rsidRDefault="00E926C5" w:rsidP="00E926C5">
      <w:pPr>
        <w:spacing w:after="0" w:line="240" w:lineRule="auto"/>
        <w:rPr>
          <w:rFonts w:cstheme="minorHAnsi"/>
          <w:b/>
        </w:rPr>
      </w:pPr>
      <w:r w:rsidRPr="00C367F9">
        <w:rPr>
          <w:rFonts w:cstheme="minorHAnsi"/>
          <w:b/>
        </w:rPr>
        <w:t>Additional Policies</w:t>
      </w:r>
    </w:p>
    <w:p w14:paraId="6C9E37EE" w14:textId="1EE37E17" w:rsidR="00E926C5" w:rsidRDefault="00E926C5" w:rsidP="00E926C5">
      <w:pPr>
        <w:spacing w:after="0" w:line="240" w:lineRule="auto"/>
        <w:rPr>
          <w:rFonts w:cstheme="minorHAnsi"/>
        </w:rPr>
      </w:pPr>
      <w:r w:rsidRPr="002A17E6">
        <w:rPr>
          <w:rFonts w:cstheme="minorHAnsi"/>
        </w:rPr>
        <w:softHyphen/>
      </w:r>
      <w:r w:rsidRPr="002A17E6">
        <w:rPr>
          <w:rFonts w:cstheme="minorHAnsi"/>
          <w:i/>
        </w:rPr>
        <w:t>Makeup Policy:</w:t>
      </w:r>
      <w:r w:rsidRPr="002A17E6">
        <w:rPr>
          <w:rFonts w:cstheme="minorHAnsi"/>
        </w:rPr>
        <w:t xml:space="preserve">  </w:t>
      </w:r>
      <w:r w:rsidR="00DE3191">
        <w:rPr>
          <w:rFonts w:cstheme="minorHAnsi"/>
        </w:rPr>
        <w:t>Our exams will be take-home, so you will be able complete them on your own schedule.  In most cases, this will mean that there will not be a need for a makeup exam.  If you have either a health or family emergency that will require you to miss an extended period of time, please contact me.  We will work out a plan to make sure that you remain on track once you are able to return to class.</w:t>
      </w:r>
      <w:r w:rsidRPr="002A17E6">
        <w:rPr>
          <w:rFonts w:cstheme="minorHAnsi"/>
        </w:rPr>
        <w:t xml:space="preserve">  </w:t>
      </w:r>
    </w:p>
    <w:p w14:paraId="0CD49E66" w14:textId="77777777" w:rsidR="00E926C5" w:rsidRDefault="00E926C5" w:rsidP="00E926C5">
      <w:pPr>
        <w:spacing w:after="0" w:line="240" w:lineRule="auto"/>
        <w:rPr>
          <w:rFonts w:cstheme="minorHAnsi"/>
        </w:rPr>
      </w:pPr>
    </w:p>
    <w:p w14:paraId="53CD6920" w14:textId="5B578128" w:rsidR="00E926C5" w:rsidRDefault="00DE3191" w:rsidP="00E926C5">
      <w:pPr>
        <w:spacing w:after="0" w:line="240" w:lineRule="auto"/>
        <w:rPr>
          <w:rFonts w:cstheme="minorHAnsi"/>
        </w:rPr>
      </w:pPr>
      <w:r>
        <w:rPr>
          <w:rFonts w:cstheme="minorHAnsi"/>
        </w:rPr>
        <w:t xml:space="preserve">In the absence of a health or family emergency, </w:t>
      </w:r>
      <w:r w:rsidR="00E926C5">
        <w:rPr>
          <w:rFonts w:cstheme="minorHAnsi"/>
        </w:rPr>
        <w:t xml:space="preserve">take home exams and final papers that are turned in late will be subject to the following procedure.  Work that is turned in within 24 hours of the deadline will receive a </w:t>
      </w:r>
      <w:r w:rsidR="00E926C5" w:rsidRPr="001504F9">
        <w:rPr>
          <w:rFonts w:cstheme="minorHAnsi"/>
          <w:b/>
        </w:rPr>
        <w:t>ten percentage point reduction</w:t>
      </w:r>
      <w:r w:rsidR="00E926C5">
        <w:rPr>
          <w:rFonts w:cstheme="minorHAnsi"/>
        </w:rPr>
        <w:t xml:space="preserve"> in the score.  </w:t>
      </w:r>
      <w:r w:rsidR="00E926C5" w:rsidRPr="001504F9">
        <w:rPr>
          <w:rFonts w:cstheme="minorHAnsi"/>
          <w:b/>
        </w:rPr>
        <w:t>An additional ten percentage point reduction</w:t>
      </w:r>
      <w:r w:rsidR="00E926C5">
        <w:rPr>
          <w:rFonts w:cstheme="minorHAnsi"/>
        </w:rPr>
        <w:t xml:space="preserve"> will be applied for each additional day that the work is late</w:t>
      </w:r>
      <w:r>
        <w:rPr>
          <w:rFonts w:cstheme="minorHAnsi"/>
        </w:rPr>
        <w:t>.</w:t>
      </w:r>
    </w:p>
    <w:p w14:paraId="0A46C1B3" w14:textId="77777777" w:rsidR="00E926C5" w:rsidRDefault="00E926C5" w:rsidP="00E926C5">
      <w:pPr>
        <w:spacing w:after="0" w:line="240" w:lineRule="auto"/>
        <w:rPr>
          <w:rFonts w:cstheme="minorHAnsi"/>
        </w:rPr>
      </w:pPr>
    </w:p>
    <w:p w14:paraId="5781B808" w14:textId="77777777" w:rsidR="00E926C5" w:rsidRDefault="00E926C5" w:rsidP="00E926C5">
      <w:pPr>
        <w:spacing w:after="0" w:line="240" w:lineRule="auto"/>
        <w:rPr>
          <w:rFonts w:cstheme="minorHAnsi"/>
        </w:rPr>
      </w:pPr>
      <w:r w:rsidRPr="00065850">
        <w:rPr>
          <w:rFonts w:cstheme="minorHAnsi"/>
          <w:i/>
        </w:rPr>
        <w:t>Academic Integrity/Plagiarism:</w:t>
      </w:r>
      <w:r>
        <w:rPr>
          <w:rFonts w:cstheme="minorHAnsi"/>
        </w:rPr>
        <w:t xml:space="preserve">  Plagiarism will absolutely not be tolerated in this class.  All work in assignments and exams MUST be your own.  In your written work, if you are presenting the ideas of someone else or providing a quotation, you must properly cite the author using a consistent format (ASA, APA etc.).  Presenting the work of someone else as your own or cheating on an exam will result in a failing grade (potentially for the course depending on the severity) and potential recourse by the college. (See page 11 of the Student Handbook).  For more information on Saint Anselm’s policy on academic integrity see the following link: </w:t>
      </w:r>
    </w:p>
    <w:p w14:paraId="267DFA1A" w14:textId="77777777" w:rsidR="00E926C5" w:rsidRDefault="00E926C5" w:rsidP="00E926C5">
      <w:pPr>
        <w:spacing w:after="0" w:line="240" w:lineRule="auto"/>
        <w:rPr>
          <w:rFonts w:cstheme="minorHAnsi"/>
        </w:rPr>
      </w:pPr>
      <w:r w:rsidRPr="00065850">
        <w:rPr>
          <w:rFonts w:cstheme="minorHAnsi"/>
        </w:rPr>
        <w:t>http://www.anselm.edu/Library/Research-Help/Research-Tutorials/Academic-Integrity.htm</w:t>
      </w:r>
      <w:r>
        <w:rPr>
          <w:rFonts w:cstheme="minorHAnsi"/>
        </w:rPr>
        <w:t xml:space="preserve"> </w:t>
      </w:r>
    </w:p>
    <w:p w14:paraId="49F08033" w14:textId="77777777" w:rsidR="00E926C5" w:rsidRDefault="00E926C5" w:rsidP="00E926C5">
      <w:pPr>
        <w:pStyle w:val="NormalWeb"/>
        <w:spacing w:before="0" w:beforeAutospacing="0" w:after="0" w:afterAutospacing="0"/>
        <w:rPr>
          <w:rFonts w:asciiTheme="minorHAnsi" w:hAnsiTheme="minorHAnsi" w:cstheme="minorHAnsi"/>
          <w:i/>
          <w:sz w:val="22"/>
          <w:szCs w:val="22"/>
        </w:rPr>
      </w:pPr>
    </w:p>
    <w:p w14:paraId="67BA8C6B" w14:textId="77777777" w:rsidR="00B94EB2" w:rsidRPr="00B94EB2" w:rsidRDefault="00E926C5" w:rsidP="00B94EB2">
      <w:pPr>
        <w:pStyle w:val="BodyText3"/>
        <w:rPr>
          <w:rFonts w:asciiTheme="minorHAnsi" w:hAnsiTheme="minorHAnsi" w:cstheme="minorHAnsi"/>
          <w:color w:val="000000"/>
          <w:sz w:val="22"/>
          <w:szCs w:val="22"/>
        </w:rPr>
      </w:pPr>
      <w:r w:rsidRPr="00B94EB2">
        <w:rPr>
          <w:rFonts w:asciiTheme="minorHAnsi" w:hAnsiTheme="minorHAnsi" w:cstheme="minorHAnsi"/>
          <w:i/>
          <w:sz w:val="22"/>
          <w:szCs w:val="22"/>
        </w:rPr>
        <w:t xml:space="preserve">Student Disabilities: </w:t>
      </w:r>
      <w:r w:rsidR="00B94EB2" w:rsidRPr="00B94EB2">
        <w:rPr>
          <w:rFonts w:asciiTheme="minorHAnsi" w:hAnsiTheme="minorHAnsi" w:cstheme="minorHAnsi"/>
          <w:color w:val="000000"/>
          <w:sz w:val="22"/>
          <w:szCs w:val="22"/>
        </w:rPr>
        <w:t>Saint Anselm College is committed to meeting the needs of students with documented physical, sensory, psychiatric, and learning disabilities. To disclose a disability and request academic accommodations, please email or call Kenneth Walker, who will assist you in making contact with faculty members and/or arranging support services and accommodations available within the Academic Resource Center (ARC) and elsewhere. To ensure that accommodations are arranged in a timely manner, you are encouraged to make your request at the beginning of each semester.</w:t>
      </w:r>
    </w:p>
    <w:p w14:paraId="7AA9E153" w14:textId="77777777" w:rsidR="00B94EB2" w:rsidRPr="00B94EB2" w:rsidRDefault="00B94EB2" w:rsidP="00B94EB2">
      <w:pPr>
        <w:pStyle w:val="BodyText2"/>
        <w:jc w:val="center"/>
        <w:rPr>
          <w:rFonts w:asciiTheme="minorHAnsi" w:hAnsiTheme="minorHAnsi" w:cstheme="minorHAnsi"/>
          <w:b/>
          <w:iCs/>
          <w:color w:val="000000"/>
          <w:szCs w:val="22"/>
        </w:rPr>
      </w:pPr>
    </w:p>
    <w:p w14:paraId="6236220A" w14:textId="77777777" w:rsidR="00B94EB2" w:rsidRPr="00B94EB2" w:rsidRDefault="00B94EB2" w:rsidP="00B94EB2">
      <w:pPr>
        <w:pStyle w:val="BodyText2"/>
        <w:jc w:val="center"/>
        <w:rPr>
          <w:rFonts w:asciiTheme="minorHAnsi" w:hAnsiTheme="minorHAnsi" w:cstheme="minorHAnsi"/>
          <w:b/>
          <w:iCs/>
          <w:color w:val="000000"/>
          <w:szCs w:val="22"/>
        </w:rPr>
      </w:pPr>
      <w:r w:rsidRPr="00B94EB2">
        <w:rPr>
          <w:rFonts w:asciiTheme="minorHAnsi" w:hAnsiTheme="minorHAnsi" w:cstheme="minorHAnsi"/>
          <w:b/>
          <w:iCs/>
          <w:color w:val="000000"/>
          <w:szCs w:val="22"/>
        </w:rPr>
        <w:t>For questions concerning support services, documentation guidelines, or disability:</w:t>
      </w:r>
    </w:p>
    <w:p w14:paraId="51C4C142" w14:textId="77777777" w:rsidR="00B94EB2" w:rsidRPr="00B94EB2" w:rsidRDefault="00B94EB2" w:rsidP="00B94EB2">
      <w:pPr>
        <w:pStyle w:val="BodyText2"/>
        <w:ind w:left="1440"/>
        <w:rPr>
          <w:rFonts w:asciiTheme="minorHAnsi" w:hAnsiTheme="minorHAnsi" w:cstheme="minorHAnsi"/>
          <w:b/>
          <w:iCs/>
          <w:color w:val="000000"/>
          <w:szCs w:val="22"/>
        </w:rPr>
      </w:pPr>
    </w:p>
    <w:p w14:paraId="0436E2D6" w14:textId="77777777" w:rsidR="00B94EB2" w:rsidRPr="00B94EB2" w:rsidRDefault="00B94EB2" w:rsidP="00B94EB2">
      <w:pPr>
        <w:pStyle w:val="BodyText2"/>
        <w:jc w:val="center"/>
        <w:rPr>
          <w:rFonts w:asciiTheme="minorHAnsi" w:hAnsiTheme="minorHAnsi" w:cstheme="minorHAnsi"/>
          <w:i w:val="0"/>
          <w:iCs/>
          <w:color w:val="000000"/>
          <w:szCs w:val="22"/>
        </w:rPr>
      </w:pPr>
      <w:r w:rsidRPr="00B94EB2">
        <w:rPr>
          <w:rFonts w:asciiTheme="minorHAnsi" w:hAnsiTheme="minorHAnsi" w:cstheme="minorHAnsi"/>
          <w:i w:val="0"/>
          <w:iCs/>
          <w:color w:val="000000"/>
          <w:szCs w:val="22"/>
        </w:rPr>
        <w:t>Academic Resource Center (ARC)</w:t>
      </w:r>
    </w:p>
    <w:p w14:paraId="48A8E7C2" w14:textId="77777777" w:rsidR="00B94EB2" w:rsidRPr="00B94EB2" w:rsidRDefault="00B94EB2" w:rsidP="00B94EB2">
      <w:pPr>
        <w:pStyle w:val="BodyText2"/>
        <w:jc w:val="center"/>
        <w:rPr>
          <w:rFonts w:asciiTheme="minorHAnsi" w:hAnsiTheme="minorHAnsi" w:cstheme="minorHAnsi"/>
          <w:i w:val="0"/>
          <w:iCs/>
          <w:color w:val="000000"/>
          <w:szCs w:val="22"/>
        </w:rPr>
      </w:pPr>
      <w:r w:rsidRPr="00B94EB2">
        <w:rPr>
          <w:rFonts w:asciiTheme="minorHAnsi" w:hAnsiTheme="minorHAnsi" w:cstheme="minorHAnsi"/>
          <w:i w:val="0"/>
          <w:iCs/>
          <w:color w:val="000000"/>
          <w:szCs w:val="22"/>
        </w:rPr>
        <w:t>Kenneth J. Walker, Director</w:t>
      </w:r>
    </w:p>
    <w:p w14:paraId="12CFEA47" w14:textId="77777777" w:rsidR="00B94EB2" w:rsidRPr="00B94EB2" w:rsidRDefault="00B94EB2" w:rsidP="00B94EB2">
      <w:pPr>
        <w:pStyle w:val="BodyText2"/>
        <w:jc w:val="center"/>
        <w:rPr>
          <w:rFonts w:asciiTheme="minorHAnsi" w:hAnsiTheme="minorHAnsi" w:cstheme="minorHAnsi"/>
          <w:i w:val="0"/>
          <w:iCs/>
          <w:color w:val="000000"/>
          <w:szCs w:val="22"/>
        </w:rPr>
      </w:pPr>
      <w:r w:rsidRPr="00B94EB2">
        <w:rPr>
          <w:rFonts w:asciiTheme="minorHAnsi" w:hAnsiTheme="minorHAnsi" w:cstheme="minorHAnsi"/>
          <w:i w:val="0"/>
          <w:iCs/>
          <w:color w:val="000000"/>
          <w:szCs w:val="22"/>
        </w:rPr>
        <w:t>Jean Student Center Complex, Top Floor</w:t>
      </w:r>
    </w:p>
    <w:p w14:paraId="4D5B4F61" w14:textId="77777777" w:rsidR="00B94EB2" w:rsidRPr="00B94EB2" w:rsidRDefault="00B94EB2" w:rsidP="00B94EB2">
      <w:pPr>
        <w:pStyle w:val="BodyText2"/>
        <w:jc w:val="center"/>
        <w:rPr>
          <w:rFonts w:asciiTheme="minorHAnsi" w:hAnsiTheme="minorHAnsi" w:cstheme="minorHAnsi"/>
          <w:i w:val="0"/>
          <w:iCs/>
          <w:color w:val="000000"/>
          <w:szCs w:val="22"/>
        </w:rPr>
      </w:pPr>
      <w:r w:rsidRPr="00B94EB2">
        <w:rPr>
          <w:rFonts w:asciiTheme="minorHAnsi" w:hAnsiTheme="minorHAnsi" w:cstheme="minorHAnsi"/>
          <w:i w:val="0"/>
          <w:iCs/>
          <w:color w:val="000000"/>
          <w:szCs w:val="22"/>
        </w:rPr>
        <w:t>Tel. (603) 641-7193</w:t>
      </w:r>
    </w:p>
    <w:p w14:paraId="43010ECF" w14:textId="77777777" w:rsidR="00B94EB2" w:rsidRPr="00B94EB2" w:rsidRDefault="00B94EB2" w:rsidP="00B94EB2">
      <w:pPr>
        <w:pStyle w:val="BodyText2"/>
        <w:jc w:val="center"/>
        <w:rPr>
          <w:rFonts w:asciiTheme="minorHAnsi" w:hAnsiTheme="minorHAnsi" w:cstheme="minorHAnsi"/>
          <w:i w:val="0"/>
          <w:iCs/>
          <w:color w:val="000000"/>
          <w:szCs w:val="22"/>
        </w:rPr>
      </w:pPr>
      <w:r w:rsidRPr="00B94EB2">
        <w:rPr>
          <w:rFonts w:asciiTheme="minorHAnsi" w:hAnsiTheme="minorHAnsi" w:cstheme="minorHAnsi"/>
          <w:i w:val="0"/>
          <w:iCs/>
          <w:color w:val="000000"/>
          <w:szCs w:val="22"/>
        </w:rPr>
        <w:t>kwalker@anselm.edu</w:t>
      </w:r>
    </w:p>
    <w:p w14:paraId="1AA1FB7C" w14:textId="77777777" w:rsidR="00B94EB2" w:rsidRPr="00B94EB2" w:rsidRDefault="00B94EB2" w:rsidP="00B94EB2">
      <w:pPr>
        <w:pStyle w:val="BodyText2"/>
        <w:jc w:val="center"/>
        <w:rPr>
          <w:rFonts w:asciiTheme="minorHAnsi" w:hAnsiTheme="minorHAnsi" w:cstheme="minorHAnsi"/>
          <w:i w:val="0"/>
          <w:iCs/>
          <w:color w:val="000000"/>
          <w:szCs w:val="22"/>
        </w:rPr>
      </w:pPr>
    </w:p>
    <w:p w14:paraId="5339872F" w14:textId="77777777" w:rsidR="00B94EB2" w:rsidRPr="00B94EB2" w:rsidRDefault="00B94EB2" w:rsidP="00B94EB2">
      <w:pPr>
        <w:pStyle w:val="BodyText2"/>
        <w:jc w:val="center"/>
        <w:rPr>
          <w:rFonts w:asciiTheme="minorHAnsi" w:hAnsiTheme="minorHAnsi" w:cstheme="minorHAnsi"/>
          <w:b/>
          <w:iCs/>
          <w:color w:val="000000"/>
          <w:szCs w:val="22"/>
        </w:rPr>
      </w:pPr>
      <w:r w:rsidRPr="00B94EB2">
        <w:rPr>
          <w:rFonts w:asciiTheme="minorHAnsi" w:hAnsiTheme="minorHAnsi" w:cstheme="minorHAnsi"/>
          <w:b/>
          <w:iCs/>
          <w:color w:val="000000"/>
          <w:szCs w:val="22"/>
        </w:rPr>
        <w:t>For additional information on documentation guidelines:</w:t>
      </w:r>
    </w:p>
    <w:p w14:paraId="6103E652" w14:textId="77777777" w:rsidR="00B94EB2" w:rsidRPr="00B94EB2" w:rsidRDefault="00B94EB2" w:rsidP="00B94EB2">
      <w:pPr>
        <w:pStyle w:val="BodyText2"/>
        <w:ind w:left="1440"/>
        <w:rPr>
          <w:rFonts w:asciiTheme="minorHAnsi" w:hAnsiTheme="minorHAnsi" w:cstheme="minorHAnsi"/>
          <w:b/>
          <w:iCs/>
          <w:color w:val="000000"/>
          <w:szCs w:val="22"/>
        </w:rPr>
      </w:pPr>
    </w:p>
    <w:p w14:paraId="6DA7C63B" w14:textId="77777777" w:rsidR="00B94EB2" w:rsidRPr="00B94EB2" w:rsidRDefault="009811F7" w:rsidP="00B94EB2">
      <w:pPr>
        <w:pStyle w:val="BodyText2"/>
        <w:jc w:val="center"/>
        <w:rPr>
          <w:rFonts w:asciiTheme="minorHAnsi" w:hAnsiTheme="minorHAnsi" w:cstheme="minorHAnsi"/>
          <w:i w:val="0"/>
          <w:iCs/>
          <w:color w:val="000000"/>
          <w:szCs w:val="22"/>
        </w:rPr>
      </w:pPr>
      <w:hyperlink r:id="rId6" w:history="1">
        <w:r w:rsidR="00B94EB2" w:rsidRPr="00B94EB2">
          <w:rPr>
            <w:rStyle w:val="Hyperlink"/>
            <w:rFonts w:asciiTheme="minorHAnsi" w:hAnsiTheme="minorHAnsi" w:cstheme="minorHAnsi"/>
            <w:i w:val="0"/>
            <w:szCs w:val="22"/>
          </w:rPr>
          <w:t>https://www.anselm.edu/academics/academic-resources/disability-services</w:t>
        </w:r>
      </w:hyperlink>
    </w:p>
    <w:p w14:paraId="12DC61A3" w14:textId="586CBB98" w:rsidR="00E926C5" w:rsidRDefault="00E926C5" w:rsidP="00B94EB2">
      <w:pPr>
        <w:pStyle w:val="NormalWeb"/>
        <w:spacing w:before="0" w:beforeAutospacing="0" w:after="0" w:afterAutospacing="0"/>
        <w:rPr>
          <w:rFonts w:cstheme="minorHAnsi"/>
        </w:rPr>
      </w:pPr>
    </w:p>
    <w:p w14:paraId="2B9A584C" w14:textId="77777777" w:rsidR="00E926C5" w:rsidRDefault="00E926C5" w:rsidP="00E926C5">
      <w:pPr>
        <w:spacing w:after="0" w:line="240" w:lineRule="auto"/>
      </w:pPr>
      <w:r w:rsidRPr="00676B82">
        <w:rPr>
          <w:rFonts w:cstheme="minorHAnsi"/>
          <w:i/>
        </w:rPr>
        <w:t xml:space="preserve">Electronic Devices: </w:t>
      </w:r>
      <w:r>
        <w:rPr>
          <w:rFonts w:cstheme="minorHAnsi"/>
        </w:rPr>
        <w:t>“</w:t>
      </w:r>
      <w:r>
        <w:t xml:space="preserve">As a member of the learning community, each student has a responsibility to other students who are members of the community. When cell phones or pages ring and students respond in class or leave class to respond, it disrupts the class. Therefore, the Office of the Dean prohibits the use by students of cell phones, pagers, PDA’s, or similar communication devices during scheduled classes. Text messaging or accessing information on these devices is likewise forbidden. All such devices must be put in a silent (vibrate) mode and ordinarily should not be taken out during class. Given the fact that these same communication devices are an integral part of the College’s emergency notification system, an exception to this policy would occur when numerous devices activate simultaneously. When this occurs, students may consult their devices to determine if a college emergency exists. If that is not the case, the devices should be immediately put away. Other exceptions to this policy may be granted at the discretion of the instructor” (Student Handbook, p.13).  </w:t>
      </w:r>
    </w:p>
    <w:p w14:paraId="5B3A2A48" w14:textId="77777777" w:rsidR="00E926C5" w:rsidRDefault="00E926C5" w:rsidP="00E926C5">
      <w:pPr>
        <w:spacing w:after="0" w:line="240" w:lineRule="auto"/>
      </w:pPr>
    </w:p>
    <w:p w14:paraId="617501B8" w14:textId="77777777" w:rsidR="00E926C5" w:rsidRDefault="00E926C5" w:rsidP="00E926C5">
      <w:pPr>
        <w:spacing w:after="0" w:line="240" w:lineRule="auto"/>
        <w:rPr>
          <w:b/>
        </w:rPr>
      </w:pPr>
      <w:r>
        <w:rPr>
          <w:b/>
        </w:rPr>
        <w:t xml:space="preserve">With the exclusion of documented medical issues requiring the use of a laptop computer in class, I do not permit the use of laptops during the class period.  </w:t>
      </w:r>
      <w:r>
        <w:t>Tablets that lay flat on the desk and serve the function of either a notebook or an e-reader for the class readings are allowed.</w:t>
      </w:r>
      <w:r>
        <w:rPr>
          <w:b/>
        </w:rPr>
        <w:t xml:space="preserve"> </w:t>
      </w:r>
    </w:p>
    <w:p w14:paraId="60CFC975" w14:textId="77777777" w:rsidR="00E926C5" w:rsidRDefault="00E926C5" w:rsidP="00E926C5">
      <w:pPr>
        <w:spacing w:after="0" w:line="240" w:lineRule="auto"/>
      </w:pPr>
    </w:p>
    <w:p w14:paraId="1E7070A3" w14:textId="77777777" w:rsidR="00E926C5" w:rsidRPr="00F365EC" w:rsidRDefault="00E926C5" w:rsidP="00E926C5">
      <w:pPr>
        <w:spacing w:after="0" w:line="240" w:lineRule="auto"/>
        <w:rPr>
          <w:rFonts w:cstheme="minorHAnsi"/>
        </w:rPr>
      </w:pPr>
      <w:r>
        <w:t xml:space="preserve">The reasons for this are twofold:  1. Empirical studies demonstrate that the use of a laptop during a lecture period is associated with poorer performance in the class (ex. </w:t>
      </w:r>
      <w:proofErr w:type="spellStart"/>
      <w:r>
        <w:t>Hembrook</w:t>
      </w:r>
      <w:proofErr w:type="spellEnd"/>
      <w:r>
        <w:t xml:space="preserve"> 2003, Mueller and Oppenheimer 2014).  2. Relatedly, the temptation to use the computer for non-lecture related material distracts not only the student using the computer, but also those around them.  </w:t>
      </w:r>
    </w:p>
    <w:p w14:paraId="5A9DDC9A" w14:textId="77777777" w:rsidR="00E926C5" w:rsidRDefault="00E926C5" w:rsidP="00E926C5">
      <w:pPr>
        <w:spacing w:after="0" w:line="240" w:lineRule="auto"/>
        <w:rPr>
          <w:i/>
        </w:rPr>
      </w:pPr>
    </w:p>
    <w:p w14:paraId="7524F368" w14:textId="77777777" w:rsidR="004D199E" w:rsidRPr="00C738A2" w:rsidRDefault="00E926C5" w:rsidP="00E926C5">
      <w:pPr>
        <w:pStyle w:val="ListParagraph"/>
        <w:spacing w:after="0" w:line="240" w:lineRule="auto"/>
        <w:ind w:left="0"/>
        <w:rPr>
          <w:rFonts w:ascii="Garamond" w:hAnsi="Garamond"/>
          <w:b/>
          <w:sz w:val="24"/>
          <w:szCs w:val="24"/>
        </w:rPr>
      </w:pPr>
      <w:r w:rsidRPr="002A17E6">
        <w:rPr>
          <w:rFonts w:cstheme="minorHAnsi"/>
          <w:i/>
        </w:rPr>
        <w:t>Communication:</w:t>
      </w:r>
      <w:r w:rsidRPr="002A17E6">
        <w:rPr>
          <w:rFonts w:cstheme="minorHAnsi"/>
        </w:rPr>
        <w:t xml:space="preserve">  The best way to contact me is through email.  I will check my email at least twice per day (once in the morning and once in the evening) and will respond to most emails within 24 hours.  I will use email as the primary means of communication wi</w:t>
      </w:r>
      <w:r>
        <w:rPr>
          <w:rFonts w:cstheme="minorHAnsi"/>
        </w:rPr>
        <w:t>th you outside of the class</w:t>
      </w:r>
      <w:r w:rsidRPr="002A17E6">
        <w:rPr>
          <w:rFonts w:cstheme="minorHAnsi"/>
        </w:rPr>
        <w:t>room, and will do so with the assumption that you will check your email at least once per day.</w:t>
      </w:r>
    </w:p>
    <w:p w14:paraId="259AD977" w14:textId="77777777" w:rsidR="00162EA8" w:rsidRDefault="00162EA8" w:rsidP="00714DD9">
      <w:pPr>
        <w:spacing w:after="0" w:line="240" w:lineRule="auto"/>
        <w:rPr>
          <w:rFonts w:ascii="Garamond" w:hAnsi="Garamond"/>
          <w:b/>
          <w:sz w:val="24"/>
          <w:szCs w:val="24"/>
        </w:rPr>
      </w:pPr>
    </w:p>
    <w:p w14:paraId="4095674C" w14:textId="77777777" w:rsidR="00D56346" w:rsidRDefault="00D56346">
      <w:pPr>
        <w:rPr>
          <w:rFonts w:ascii="Garamond" w:hAnsi="Garamond"/>
          <w:b/>
          <w:sz w:val="24"/>
          <w:szCs w:val="24"/>
        </w:rPr>
      </w:pPr>
      <w:r>
        <w:rPr>
          <w:rFonts w:ascii="Garamond" w:hAnsi="Garamond"/>
          <w:b/>
          <w:sz w:val="24"/>
          <w:szCs w:val="24"/>
        </w:rPr>
        <w:br w:type="page"/>
      </w:r>
    </w:p>
    <w:p w14:paraId="3EA8A9DF" w14:textId="77777777" w:rsidR="00D56346" w:rsidRPr="00D56346" w:rsidRDefault="00D56346" w:rsidP="00D56346">
      <w:pPr>
        <w:spacing w:after="0" w:line="240" w:lineRule="auto"/>
        <w:rPr>
          <w:rFonts w:ascii="Garamond" w:hAnsi="Garamond"/>
          <w:b/>
          <w:sz w:val="24"/>
          <w:szCs w:val="24"/>
        </w:rPr>
      </w:pPr>
      <w:r w:rsidRPr="00D56346">
        <w:rPr>
          <w:rFonts w:ascii="Garamond" w:hAnsi="Garamond"/>
          <w:b/>
          <w:sz w:val="24"/>
          <w:szCs w:val="24"/>
        </w:rPr>
        <w:lastRenderedPageBreak/>
        <w:t>Tentative Reading Schedule* </w:t>
      </w:r>
    </w:p>
    <w:p w14:paraId="6789B2FD" w14:textId="77777777" w:rsidR="00D56346" w:rsidRDefault="00D56346" w:rsidP="00D56346">
      <w:pPr>
        <w:spacing w:after="0" w:line="240" w:lineRule="auto"/>
        <w:rPr>
          <w:rFonts w:ascii="Garamond" w:hAnsi="Garamond"/>
          <w:sz w:val="24"/>
          <w:szCs w:val="24"/>
        </w:rPr>
      </w:pPr>
      <w:r w:rsidRPr="00D56346">
        <w:rPr>
          <w:rFonts w:ascii="Garamond" w:hAnsi="Garamond"/>
          <w:sz w:val="24"/>
          <w:szCs w:val="24"/>
        </w:rPr>
        <w:t>*This schedule is subject to change depending on the progression of the course </w:t>
      </w:r>
    </w:p>
    <w:p w14:paraId="28A49217" w14:textId="77777777" w:rsidR="00D56346" w:rsidRPr="00D56346" w:rsidRDefault="00D56346" w:rsidP="00D56346">
      <w:pPr>
        <w:spacing w:after="0" w:line="240" w:lineRule="auto"/>
        <w:rPr>
          <w:rFonts w:ascii="Garamond" w:hAnsi="Garamond"/>
          <w:sz w:val="24"/>
          <w:szCs w:val="24"/>
        </w:rPr>
      </w:pPr>
    </w:p>
    <w:p w14:paraId="4C8551B3" w14:textId="77777777" w:rsidR="0058215E" w:rsidRDefault="0058215E" w:rsidP="00714DD9">
      <w:pPr>
        <w:spacing w:after="0" w:line="240" w:lineRule="auto"/>
        <w:rPr>
          <w:rFonts w:ascii="Garamond" w:hAnsi="Garamond"/>
          <w:b/>
          <w:sz w:val="24"/>
          <w:szCs w:val="24"/>
        </w:rPr>
      </w:pPr>
      <w:r>
        <w:rPr>
          <w:rFonts w:ascii="Garamond" w:hAnsi="Garamond"/>
          <w:b/>
          <w:sz w:val="24"/>
          <w:szCs w:val="24"/>
        </w:rPr>
        <w:t xml:space="preserve">Week 1 </w:t>
      </w:r>
      <w:r>
        <w:rPr>
          <w:rFonts w:ascii="Garamond" w:hAnsi="Garamond"/>
          <w:b/>
          <w:sz w:val="24"/>
          <w:szCs w:val="24"/>
        </w:rPr>
        <w:tab/>
      </w:r>
      <w:r w:rsidR="00322760">
        <w:rPr>
          <w:rFonts w:ascii="Garamond" w:hAnsi="Garamond"/>
          <w:b/>
          <w:sz w:val="24"/>
          <w:szCs w:val="24"/>
        </w:rPr>
        <w:tab/>
      </w:r>
      <w:r>
        <w:rPr>
          <w:rFonts w:ascii="Garamond" w:hAnsi="Garamond"/>
          <w:b/>
          <w:sz w:val="24"/>
          <w:szCs w:val="24"/>
        </w:rPr>
        <w:t>No Meeting, Semester Starts on Wednesday</w:t>
      </w:r>
    </w:p>
    <w:p w14:paraId="319C1599" w14:textId="77777777" w:rsidR="0058215E" w:rsidRDefault="0058215E" w:rsidP="00714DD9">
      <w:pPr>
        <w:spacing w:after="0" w:line="240" w:lineRule="auto"/>
        <w:rPr>
          <w:rFonts w:ascii="Garamond" w:hAnsi="Garamond"/>
          <w:b/>
          <w:sz w:val="24"/>
          <w:szCs w:val="24"/>
        </w:rPr>
      </w:pPr>
    </w:p>
    <w:p w14:paraId="4BF552B1" w14:textId="77777777" w:rsidR="000F6D7B" w:rsidRPr="00C738A2" w:rsidRDefault="004853E6" w:rsidP="00714DD9">
      <w:pPr>
        <w:spacing w:after="0" w:line="240" w:lineRule="auto"/>
        <w:rPr>
          <w:rFonts w:ascii="Garamond" w:hAnsi="Garamond"/>
          <w:b/>
          <w:sz w:val="24"/>
          <w:szCs w:val="24"/>
        </w:rPr>
      </w:pPr>
      <w:r w:rsidRPr="00C738A2">
        <w:rPr>
          <w:rFonts w:ascii="Garamond" w:hAnsi="Garamond"/>
          <w:b/>
          <w:sz w:val="24"/>
          <w:szCs w:val="24"/>
        </w:rPr>
        <w:t xml:space="preserve">Week </w:t>
      </w:r>
      <w:r w:rsidR="0058215E">
        <w:rPr>
          <w:rFonts w:ascii="Garamond" w:hAnsi="Garamond"/>
          <w:b/>
          <w:sz w:val="24"/>
          <w:szCs w:val="24"/>
        </w:rPr>
        <w:t>2</w:t>
      </w:r>
      <w:r w:rsidR="00322760">
        <w:rPr>
          <w:rFonts w:ascii="Garamond" w:hAnsi="Garamond"/>
          <w:b/>
          <w:sz w:val="24"/>
          <w:szCs w:val="24"/>
        </w:rPr>
        <w:t xml:space="preserve"> (8/24)</w:t>
      </w:r>
      <w:r w:rsidR="005B1BF5">
        <w:rPr>
          <w:rFonts w:ascii="Garamond" w:hAnsi="Garamond"/>
          <w:b/>
          <w:sz w:val="24"/>
          <w:szCs w:val="24"/>
        </w:rPr>
        <w:tab/>
      </w:r>
      <w:r w:rsidR="00162EA8" w:rsidRPr="00C738A2">
        <w:rPr>
          <w:rFonts w:ascii="Garamond" w:hAnsi="Garamond"/>
          <w:b/>
          <w:sz w:val="24"/>
          <w:szCs w:val="24"/>
        </w:rPr>
        <w:t>Introduction and Methods</w:t>
      </w:r>
    </w:p>
    <w:p w14:paraId="1D722E6A" w14:textId="77777777" w:rsidR="004853E6" w:rsidRPr="00C738A2" w:rsidRDefault="004853E6" w:rsidP="00714DD9">
      <w:pPr>
        <w:spacing w:after="0" w:line="240" w:lineRule="auto"/>
        <w:rPr>
          <w:rFonts w:ascii="Garamond" w:hAnsi="Garamond"/>
          <w:sz w:val="24"/>
          <w:szCs w:val="24"/>
        </w:rPr>
      </w:pPr>
      <w:r w:rsidRPr="00C738A2">
        <w:rPr>
          <w:rFonts w:ascii="Garamond" w:hAnsi="Garamond"/>
          <w:sz w:val="24"/>
          <w:szCs w:val="24"/>
        </w:rPr>
        <w:t xml:space="preserve">SPSP – Chapter 1: </w:t>
      </w:r>
      <w:r w:rsidR="00714DD9" w:rsidRPr="00C738A2">
        <w:rPr>
          <w:rFonts w:ascii="Garamond" w:hAnsi="Garamond"/>
          <w:sz w:val="24"/>
          <w:szCs w:val="24"/>
        </w:rPr>
        <w:t>Introduction to Sociological Social Psychology</w:t>
      </w:r>
    </w:p>
    <w:p w14:paraId="701DCAE8" w14:textId="77777777" w:rsidR="00714DD9" w:rsidRPr="00C738A2" w:rsidRDefault="00714DD9" w:rsidP="00714DD9">
      <w:pPr>
        <w:spacing w:after="0" w:line="240" w:lineRule="auto"/>
        <w:rPr>
          <w:rFonts w:ascii="Garamond" w:hAnsi="Garamond"/>
          <w:sz w:val="24"/>
          <w:szCs w:val="24"/>
        </w:rPr>
      </w:pPr>
    </w:p>
    <w:p w14:paraId="41FE09DC" w14:textId="77777777" w:rsidR="00162EA8" w:rsidRPr="00C738A2" w:rsidRDefault="00162EA8" w:rsidP="00714DD9">
      <w:pPr>
        <w:spacing w:after="0" w:line="240" w:lineRule="auto"/>
        <w:rPr>
          <w:rFonts w:ascii="Garamond" w:hAnsi="Garamond"/>
          <w:b/>
          <w:sz w:val="24"/>
          <w:szCs w:val="24"/>
        </w:rPr>
      </w:pPr>
      <w:r w:rsidRPr="00C738A2">
        <w:rPr>
          <w:rFonts w:ascii="Garamond" w:hAnsi="Garamond"/>
          <w:b/>
          <w:sz w:val="24"/>
          <w:szCs w:val="24"/>
        </w:rPr>
        <w:t xml:space="preserve">Week </w:t>
      </w:r>
      <w:r w:rsidR="0058215E">
        <w:rPr>
          <w:rFonts w:ascii="Garamond" w:hAnsi="Garamond"/>
          <w:b/>
          <w:sz w:val="24"/>
          <w:szCs w:val="24"/>
        </w:rPr>
        <w:t>3</w:t>
      </w:r>
      <w:r w:rsidRPr="00C738A2">
        <w:rPr>
          <w:rFonts w:ascii="Garamond" w:hAnsi="Garamond"/>
          <w:b/>
          <w:sz w:val="24"/>
          <w:szCs w:val="24"/>
        </w:rPr>
        <w:t xml:space="preserve"> </w:t>
      </w:r>
      <w:r w:rsidR="00322760">
        <w:rPr>
          <w:rFonts w:ascii="Garamond" w:hAnsi="Garamond"/>
          <w:b/>
          <w:sz w:val="24"/>
          <w:szCs w:val="24"/>
        </w:rPr>
        <w:t>(8/31)</w:t>
      </w:r>
      <w:r w:rsidRPr="00C738A2">
        <w:rPr>
          <w:rFonts w:ascii="Garamond" w:hAnsi="Garamond"/>
          <w:b/>
          <w:sz w:val="24"/>
          <w:szCs w:val="24"/>
        </w:rPr>
        <w:t xml:space="preserve"> </w:t>
      </w:r>
      <w:r w:rsidRPr="00C738A2">
        <w:rPr>
          <w:rFonts w:ascii="Garamond" w:hAnsi="Garamond"/>
          <w:b/>
          <w:sz w:val="24"/>
          <w:szCs w:val="24"/>
        </w:rPr>
        <w:tab/>
        <w:t>Key Perspectives and Concepts</w:t>
      </w:r>
    </w:p>
    <w:p w14:paraId="49CD2632" w14:textId="77777777" w:rsidR="00162EA8" w:rsidRPr="00C738A2" w:rsidRDefault="00162EA8" w:rsidP="00162EA8">
      <w:pPr>
        <w:spacing w:after="0" w:line="240" w:lineRule="auto"/>
        <w:rPr>
          <w:rFonts w:ascii="Garamond" w:hAnsi="Garamond"/>
          <w:sz w:val="24"/>
          <w:szCs w:val="24"/>
        </w:rPr>
      </w:pPr>
      <w:r w:rsidRPr="00C738A2">
        <w:rPr>
          <w:rFonts w:ascii="Garamond" w:hAnsi="Garamond"/>
          <w:sz w:val="24"/>
          <w:szCs w:val="24"/>
        </w:rPr>
        <w:t>SPSP – Chapter 2: Perspectives in Sociological Social Psychology</w:t>
      </w:r>
    </w:p>
    <w:p w14:paraId="5E3F2DDE" w14:textId="77777777" w:rsidR="00162EA8" w:rsidRPr="00C738A2" w:rsidRDefault="00235A72" w:rsidP="00714DD9">
      <w:pPr>
        <w:spacing w:after="0" w:line="240" w:lineRule="auto"/>
        <w:rPr>
          <w:rFonts w:ascii="Garamond" w:hAnsi="Garamond"/>
          <w:sz w:val="24"/>
          <w:szCs w:val="24"/>
        </w:rPr>
      </w:pPr>
      <w:r>
        <w:rPr>
          <w:rFonts w:ascii="Garamond" w:hAnsi="Garamond"/>
          <w:sz w:val="24"/>
          <w:szCs w:val="24"/>
        </w:rPr>
        <w:tab/>
        <w:t>C</w:t>
      </w:r>
      <w:r w:rsidRPr="00C738A2">
        <w:rPr>
          <w:rFonts w:ascii="Garamond" w:hAnsi="Garamond"/>
          <w:sz w:val="24"/>
          <w:szCs w:val="24"/>
        </w:rPr>
        <w:t xml:space="preserve">hapter 3: Studying People    </w:t>
      </w:r>
    </w:p>
    <w:p w14:paraId="38CF9875" w14:textId="77777777" w:rsidR="00162EA8" w:rsidRPr="00C738A2" w:rsidRDefault="00235A72" w:rsidP="00162EA8">
      <w:pPr>
        <w:spacing w:after="0" w:line="240" w:lineRule="auto"/>
        <w:rPr>
          <w:rFonts w:ascii="Garamond" w:hAnsi="Garamond"/>
          <w:sz w:val="24"/>
          <w:szCs w:val="24"/>
        </w:rPr>
      </w:pPr>
      <w:r>
        <w:rPr>
          <w:rFonts w:ascii="Garamond" w:hAnsi="Garamond"/>
          <w:sz w:val="24"/>
          <w:szCs w:val="24"/>
        </w:rPr>
        <w:t>Canvas</w:t>
      </w:r>
      <w:r w:rsidR="00162EA8" w:rsidRPr="00C738A2">
        <w:rPr>
          <w:rFonts w:ascii="Garamond" w:hAnsi="Garamond"/>
          <w:sz w:val="24"/>
          <w:szCs w:val="24"/>
        </w:rPr>
        <w:t xml:space="preserve"> - Excerpt from Goffman: “The Presentation of Self”</w:t>
      </w:r>
      <w:r w:rsidR="00395DA8" w:rsidRPr="00C738A2">
        <w:rPr>
          <w:rFonts w:ascii="Garamond" w:hAnsi="Garamond"/>
          <w:sz w:val="24"/>
          <w:szCs w:val="24"/>
        </w:rPr>
        <w:t xml:space="preserve"> (Reading Reflection Option)</w:t>
      </w:r>
    </w:p>
    <w:p w14:paraId="0F188F2F" w14:textId="77777777" w:rsidR="00162EA8" w:rsidRPr="00C738A2" w:rsidRDefault="00162EA8" w:rsidP="00714DD9">
      <w:pPr>
        <w:spacing w:after="0" w:line="240" w:lineRule="auto"/>
        <w:rPr>
          <w:rFonts w:ascii="Garamond" w:hAnsi="Garamond"/>
          <w:sz w:val="24"/>
          <w:szCs w:val="24"/>
        </w:rPr>
      </w:pPr>
    </w:p>
    <w:p w14:paraId="3C39A6E9" w14:textId="4D96E40A" w:rsidR="00162EA8" w:rsidRPr="00C738A2" w:rsidRDefault="00162EA8" w:rsidP="00714DD9">
      <w:pPr>
        <w:spacing w:after="0" w:line="240" w:lineRule="auto"/>
        <w:rPr>
          <w:rFonts w:ascii="Garamond" w:hAnsi="Garamond"/>
          <w:b/>
          <w:sz w:val="24"/>
          <w:szCs w:val="24"/>
        </w:rPr>
      </w:pPr>
      <w:r w:rsidRPr="00C738A2">
        <w:rPr>
          <w:rFonts w:ascii="Garamond" w:hAnsi="Garamond"/>
          <w:b/>
          <w:sz w:val="24"/>
          <w:szCs w:val="24"/>
        </w:rPr>
        <w:t xml:space="preserve">Week </w:t>
      </w:r>
      <w:r w:rsidR="0058215E">
        <w:rPr>
          <w:rFonts w:ascii="Garamond" w:hAnsi="Garamond"/>
          <w:b/>
          <w:sz w:val="24"/>
          <w:szCs w:val="24"/>
        </w:rPr>
        <w:t>4</w:t>
      </w:r>
      <w:r w:rsidR="00322760">
        <w:rPr>
          <w:rFonts w:ascii="Garamond" w:hAnsi="Garamond"/>
          <w:b/>
          <w:sz w:val="24"/>
          <w:szCs w:val="24"/>
        </w:rPr>
        <w:t xml:space="preserve"> (9/7)</w:t>
      </w:r>
      <w:r w:rsidR="00322760">
        <w:rPr>
          <w:rFonts w:ascii="Garamond" w:hAnsi="Garamond"/>
          <w:b/>
          <w:sz w:val="24"/>
          <w:szCs w:val="24"/>
        </w:rPr>
        <w:tab/>
      </w:r>
      <w:r w:rsidRPr="00C738A2">
        <w:rPr>
          <w:rFonts w:ascii="Garamond" w:hAnsi="Garamond"/>
          <w:b/>
          <w:sz w:val="24"/>
          <w:szCs w:val="24"/>
        </w:rPr>
        <w:tab/>
        <w:t>Stratification</w:t>
      </w:r>
      <w:r w:rsidR="00B94EB2">
        <w:rPr>
          <w:rFonts w:ascii="Garamond" w:hAnsi="Garamond"/>
          <w:b/>
          <w:sz w:val="24"/>
          <w:szCs w:val="24"/>
        </w:rPr>
        <w:t xml:space="preserve"> (Theories of “Doing Stratification”)</w:t>
      </w:r>
    </w:p>
    <w:p w14:paraId="34E65E90" w14:textId="77777777" w:rsidR="00162EA8" w:rsidRPr="00C738A2" w:rsidRDefault="00162EA8" w:rsidP="00162EA8">
      <w:pPr>
        <w:spacing w:after="0" w:line="240" w:lineRule="auto"/>
        <w:rPr>
          <w:rFonts w:ascii="Garamond" w:hAnsi="Garamond"/>
          <w:sz w:val="24"/>
          <w:szCs w:val="24"/>
        </w:rPr>
      </w:pPr>
      <w:r w:rsidRPr="00C738A2">
        <w:rPr>
          <w:rFonts w:ascii="Garamond" w:hAnsi="Garamond"/>
          <w:sz w:val="24"/>
          <w:szCs w:val="24"/>
        </w:rPr>
        <w:t>SPSP – Chapter 4: The Social Psychology of Stratification</w:t>
      </w:r>
    </w:p>
    <w:p w14:paraId="50626C8E" w14:textId="77777777" w:rsidR="00B94EB2" w:rsidRPr="00C738A2" w:rsidRDefault="00B94EB2" w:rsidP="00B94EB2">
      <w:pPr>
        <w:spacing w:after="0" w:line="240" w:lineRule="auto"/>
        <w:rPr>
          <w:rFonts w:ascii="Garamond" w:hAnsi="Garamond"/>
          <w:sz w:val="24"/>
          <w:szCs w:val="24"/>
        </w:rPr>
      </w:pPr>
      <w:r>
        <w:rPr>
          <w:rFonts w:ascii="Garamond" w:hAnsi="Garamond"/>
          <w:sz w:val="24"/>
          <w:szCs w:val="24"/>
        </w:rPr>
        <w:t>Canvas</w:t>
      </w:r>
      <w:r w:rsidRPr="00C738A2">
        <w:rPr>
          <w:rFonts w:ascii="Garamond" w:hAnsi="Garamond"/>
          <w:sz w:val="24"/>
          <w:szCs w:val="24"/>
        </w:rPr>
        <w:t xml:space="preserve"> - </w:t>
      </w:r>
      <w:r w:rsidRPr="00C738A2">
        <w:rPr>
          <w:rFonts w:ascii="Garamond" w:hAnsi="Garamond" w:cs="Times New Roman"/>
          <w:sz w:val="24"/>
          <w:szCs w:val="24"/>
        </w:rPr>
        <w:t xml:space="preserve">Omi and Winant: “Racial Formation” </w:t>
      </w:r>
      <w:r w:rsidRPr="00C738A2">
        <w:rPr>
          <w:rFonts w:ascii="Garamond" w:hAnsi="Garamond"/>
          <w:sz w:val="24"/>
          <w:szCs w:val="24"/>
        </w:rPr>
        <w:t>(Reading Reflection Option)</w:t>
      </w:r>
    </w:p>
    <w:p w14:paraId="6AEB619E" w14:textId="77777777" w:rsidR="00B94EB2" w:rsidRPr="00C738A2" w:rsidRDefault="00B94EB2" w:rsidP="00B94EB2">
      <w:pPr>
        <w:spacing w:after="0" w:line="240" w:lineRule="auto"/>
        <w:rPr>
          <w:rFonts w:ascii="Garamond" w:hAnsi="Garamond"/>
          <w:sz w:val="24"/>
          <w:szCs w:val="24"/>
        </w:rPr>
      </w:pPr>
      <w:r>
        <w:rPr>
          <w:rFonts w:ascii="Garamond" w:hAnsi="Garamond"/>
          <w:sz w:val="24"/>
          <w:szCs w:val="24"/>
        </w:rPr>
        <w:t>Canvas</w:t>
      </w:r>
      <w:r w:rsidRPr="00C738A2">
        <w:rPr>
          <w:rFonts w:ascii="Garamond" w:hAnsi="Garamond"/>
          <w:sz w:val="24"/>
          <w:szCs w:val="24"/>
        </w:rPr>
        <w:t xml:space="preserve"> - </w:t>
      </w:r>
      <w:r w:rsidRPr="00C738A2">
        <w:rPr>
          <w:rFonts w:ascii="Garamond" w:hAnsi="Garamond" w:cs="Times New Roman"/>
          <w:sz w:val="24"/>
          <w:szCs w:val="24"/>
        </w:rPr>
        <w:t xml:space="preserve">West and Zimmerman: “Doing Gender” </w:t>
      </w:r>
      <w:r w:rsidRPr="00C738A2">
        <w:rPr>
          <w:rFonts w:ascii="Garamond" w:hAnsi="Garamond"/>
          <w:sz w:val="24"/>
          <w:szCs w:val="24"/>
        </w:rPr>
        <w:t>(Reading Reflection Option)</w:t>
      </w:r>
    </w:p>
    <w:p w14:paraId="4F45C3D3" w14:textId="77777777" w:rsidR="00162EA8" w:rsidRPr="00C738A2" w:rsidRDefault="00162EA8" w:rsidP="00714DD9">
      <w:pPr>
        <w:spacing w:after="0" w:line="240" w:lineRule="auto"/>
        <w:rPr>
          <w:rFonts w:ascii="Garamond" w:hAnsi="Garamond"/>
          <w:sz w:val="24"/>
          <w:szCs w:val="24"/>
        </w:rPr>
      </w:pPr>
    </w:p>
    <w:p w14:paraId="23995304" w14:textId="4D35FF00" w:rsidR="00162EA8" w:rsidRPr="00C90995" w:rsidRDefault="00162EA8" w:rsidP="00162EA8">
      <w:pPr>
        <w:spacing w:after="0" w:line="240" w:lineRule="auto"/>
        <w:rPr>
          <w:rFonts w:ascii="Garamond" w:hAnsi="Garamond"/>
          <w:b/>
          <w:sz w:val="24"/>
          <w:szCs w:val="24"/>
        </w:rPr>
      </w:pPr>
      <w:r w:rsidRPr="00C738A2">
        <w:rPr>
          <w:rFonts w:ascii="Garamond" w:hAnsi="Garamond"/>
          <w:b/>
          <w:sz w:val="24"/>
          <w:szCs w:val="24"/>
        </w:rPr>
        <w:t xml:space="preserve">Week 5 </w:t>
      </w:r>
      <w:r w:rsidR="005B1BF5">
        <w:rPr>
          <w:rFonts w:ascii="Garamond" w:hAnsi="Garamond"/>
          <w:b/>
          <w:sz w:val="24"/>
          <w:szCs w:val="24"/>
        </w:rPr>
        <w:t>(</w:t>
      </w:r>
      <w:r w:rsidR="00322760">
        <w:rPr>
          <w:rFonts w:ascii="Garamond" w:hAnsi="Garamond"/>
          <w:b/>
          <w:sz w:val="24"/>
          <w:szCs w:val="24"/>
        </w:rPr>
        <w:t>9/14</w:t>
      </w:r>
      <w:r w:rsidR="005B1BF5">
        <w:rPr>
          <w:rFonts w:ascii="Garamond" w:hAnsi="Garamond"/>
          <w:b/>
          <w:sz w:val="24"/>
          <w:szCs w:val="24"/>
        </w:rPr>
        <w:t>)</w:t>
      </w:r>
      <w:r w:rsidR="005B1BF5">
        <w:rPr>
          <w:rFonts w:ascii="Garamond" w:hAnsi="Garamond"/>
          <w:b/>
          <w:sz w:val="24"/>
          <w:szCs w:val="24"/>
        </w:rPr>
        <w:tab/>
      </w:r>
      <w:r w:rsidRPr="00C738A2">
        <w:rPr>
          <w:rFonts w:ascii="Garamond" w:hAnsi="Garamond"/>
          <w:b/>
          <w:sz w:val="24"/>
          <w:szCs w:val="24"/>
        </w:rPr>
        <w:tab/>
        <w:t>Stratification (“Doing Stratification” &amp; Examples of Process)</w:t>
      </w:r>
    </w:p>
    <w:p w14:paraId="67DBFB35" w14:textId="77777777" w:rsidR="0097492A" w:rsidRDefault="00235A72" w:rsidP="00162EA8">
      <w:pPr>
        <w:spacing w:after="0" w:line="240" w:lineRule="auto"/>
        <w:rPr>
          <w:rFonts w:ascii="Garamond" w:hAnsi="Garamond"/>
          <w:sz w:val="24"/>
          <w:szCs w:val="24"/>
        </w:rPr>
      </w:pPr>
      <w:r>
        <w:rPr>
          <w:rFonts w:ascii="Garamond" w:hAnsi="Garamond"/>
          <w:sz w:val="24"/>
          <w:szCs w:val="24"/>
        </w:rPr>
        <w:t>Canvas</w:t>
      </w:r>
      <w:r w:rsidR="00162EA8" w:rsidRPr="00C738A2">
        <w:rPr>
          <w:rFonts w:ascii="Garamond" w:hAnsi="Garamond"/>
          <w:sz w:val="24"/>
          <w:szCs w:val="24"/>
        </w:rPr>
        <w:t xml:space="preserve"> – </w:t>
      </w:r>
      <w:r w:rsidR="00D24236">
        <w:rPr>
          <w:rFonts w:ascii="Garamond" w:hAnsi="Garamond"/>
          <w:sz w:val="24"/>
          <w:szCs w:val="24"/>
        </w:rPr>
        <w:t xml:space="preserve">Wilson, </w:t>
      </w:r>
      <w:proofErr w:type="spellStart"/>
      <w:r w:rsidR="00D24236">
        <w:rPr>
          <w:rFonts w:ascii="Garamond" w:hAnsi="Garamond"/>
          <w:sz w:val="24"/>
          <w:szCs w:val="24"/>
        </w:rPr>
        <w:t>Hugenberg</w:t>
      </w:r>
      <w:proofErr w:type="spellEnd"/>
      <w:r w:rsidR="00D24236">
        <w:rPr>
          <w:rFonts w:ascii="Garamond" w:hAnsi="Garamond"/>
          <w:sz w:val="24"/>
          <w:szCs w:val="24"/>
        </w:rPr>
        <w:t>, and Rule</w:t>
      </w:r>
      <w:r w:rsidR="00162EA8" w:rsidRPr="00C738A2">
        <w:rPr>
          <w:rFonts w:ascii="Garamond" w:hAnsi="Garamond"/>
          <w:sz w:val="24"/>
          <w:szCs w:val="24"/>
        </w:rPr>
        <w:t>: “</w:t>
      </w:r>
      <w:r w:rsidR="0097492A">
        <w:rPr>
          <w:rFonts w:ascii="Garamond" w:hAnsi="Garamond"/>
          <w:sz w:val="24"/>
          <w:szCs w:val="24"/>
        </w:rPr>
        <w:t xml:space="preserve">Racial Bias in Judgments of Physical Size and   </w:t>
      </w:r>
    </w:p>
    <w:p w14:paraId="4C1295CC" w14:textId="0A1C5DDD" w:rsidR="00162EA8" w:rsidRDefault="0097492A" w:rsidP="00162EA8">
      <w:pPr>
        <w:spacing w:after="0" w:line="240" w:lineRule="auto"/>
        <w:rPr>
          <w:rFonts w:ascii="Garamond" w:hAnsi="Garamond"/>
          <w:sz w:val="24"/>
          <w:szCs w:val="24"/>
        </w:rPr>
      </w:pPr>
      <w:r>
        <w:rPr>
          <w:rFonts w:ascii="Garamond" w:hAnsi="Garamond"/>
          <w:sz w:val="24"/>
          <w:szCs w:val="24"/>
        </w:rPr>
        <w:t xml:space="preserve">               </w:t>
      </w:r>
      <w:proofErr w:type="spellStart"/>
      <w:r>
        <w:rPr>
          <w:rFonts w:ascii="Garamond" w:hAnsi="Garamond"/>
          <w:sz w:val="24"/>
          <w:szCs w:val="24"/>
        </w:rPr>
        <w:t>Formidibility</w:t>
      </w:r>
      <w:proofErr w:type="spellEnd"/>
      <w:r w:rsidR="00162EA8" w:rsidRPr="00C738A2">
        <w:rPr>
          <w:rFonts w:ascii="Garamond" w:hAnsi="Garamond"/>
          <w:sz w:val="24"/>
          <w:szCs w:val="24"/>
        </w:rPr>
        <w:t>”</w:t>
      </w:r>
      <w:r w:rsidR="00395DA8" w:rsidRPr="00C738A2">
        <w:rPr>
          <w:rFonts w:ascii="Garamond" w:hAnsi="Garamond"/>
          <w:sz w:val="24"/>
          <w:szCs w:val="24"/>
        </w:rPr>
        <w:t xml:space="preserve"> (Reading Reflection Option)</w:t>
      </w:r>
    </w:p>
    <w:p w14:paraId="4CD42916" w14:textId="6209E402" w:rsidR="00935413" w:rsidRPr="00C738A2" w:rsidRDefault="00C90995" w:rsidP="00935413">
      <w:pPr>
        <w:spacing w:after="0" w:line="240" w:lineRule="auto"/>
        <w:rPr>
          <w:rFonts w:ascii="Garamond" w:hAnsi="Garamond"/>
          <w:sz w:val="24"/>
          <w:szCs w:val="24"/>
        </w:rPr>
      </w:pPr>
      <w:r>
        <w:rPr>
          <w:rFonts w:ascii="Garamond" w:hAnsi="Garamond"/>
          <w:sz w:val="24"/>
          <w:szCs w:val="24"/>
        </w:rPr>
        <w:t xml:space="preserve">Canvas – </w:t>
      </w:r>
      <w:proofErr w:type="spellStart"/>
      <w:r>
        <w:rPr>
          <w:rFonts w:ascii="Garamond" w:hAnsi="Garamond"/>
          <w:sz w:val="24"/>
          <w:szCs w:val="24"/>
        </w:rPr>
        <w:t>Quadlin</w:t>
      </w:r>
      <w:proofErr w:type="spellEnd"/>
      <w:r>
        <w:rPr>
          <w:rFonts w:ascii="Garamond" w:hAnsi="Garamond"/>
          <w:sz w:val="24"/>
          <w:szCs w:val="24"/>
        </w:rPr>
        <w:t>: “The Mark of a Woman’s Record”</w:t>
      </w:r>
      <w:r w:rsidR="00935413">
        <w:rPr>
          <w:rFonts w:ascii="Garamond" w:hAnsi="Garamond"/>
          <w:sz w:val="24"/>
          <w:szCs w:val="24"/>
        </w:rPr>
        <w:t xml:space="preserve"> (</w:t>
      </w:r>
      <w:r w:rsidR="00935413" w:rsidRPr="00C738A2">
        <w:rPr>
          <w:rFonts w:ascii="Garamond" w:hAnsi="Garamond"/>
          <w:sz w:val="24"/>
          <w:szCs w:val="24"/>
        </w:rPr>
        <w:t>Reading Reflection Option)</w:t>
      </w:r>
    </w:p>
    <w:p w14:paraId="0D491101" w14:textId="77777777" w:rsidR="00D24236" w:rsidRDefault="00935413" w:rsidP="00935413">
      <w:pPr>
        <w:spacing w:after="0" w:line="240" w:lineRule="auto"/>
        <w:rPr>
          <w:rFonts w:ascii="Garamond" w:hAnsi="Garamond"/>
          <w:sz w:val="24"/>
          <w:szCs w:val="24"/>
        </w:rPr>
      </w:pPr>
      <w:r>
        <w:rPr>
          <w:rFonts w:ascii="Garamond" w:hAnsi="Garamond"/>
          <w:sz w:val="24"/>
          <w:szCs w:val="24"/>
        </w:rPr>
        <w:t xml:space="preserve">Canvas – </w:t>
      </w:r>
      <w:r w:rsidR="00D24236">
        <w:rPr>
          <w:rFonts w:ascii="Garamond" w:hAnsi="Garamond"/>
          <w:sz w:val="24"/>
          <w:szCs w:val="24"/>
        </w:rPr>
        <w:t xml:space="preserve">Excerpt from </w:t>
      </w:r>
      <w:r>
        <w:rPr>
          <w:rFonts w:ascii="Garamond" w:hAnsi="Garamond"/>
          <w:sz w:val="24"/>
          <w:szCs w:val="24"/>
        </w:rPr>
        <w:t xml:space="preserve">Barber: “The Well-Coiffed Man: Class, Race, and Heterosexual Masculinity </w:t>
      </w:r>
    </w:p>
    <w:p w14:paraId="626CB306" w14:textId="2A3C6773" w:rsidR="00935413" w:rsidRPr="00C738A2" w:rsidRDefault="00D24236" w:rsidP="00935413">
      <w:pPr>
        <w:spacing w:after="0" w:line="240" w:lineRule="auto"/>
        <w:rPr>
          <w:rFonts w:ascii="Garamond" w:hAnsi="Garamond"/>
          <w:sz w:val="24"/>
          <w:szCs w:val="24"/>
        </w:rPr>
      </w:pPr>
      <w:r>
        <w:rPr>
          <w:rFonts w:ascii="Garamond" w:hAnsi="Garamond"/>
          <w:sz w:val="24"/>
          <w:szCs w:val="24"/>
        </w:rPr>
        <w:t xml:space="preserve">               </w:t>
      </w:r>
      <w:r w:rsidR="00935413">
        <w:rPr>
          <w:rFonts w:ascii="Garamond" w:hAnsi="Garamond"/>
          <w:sz w:val="24"/>
          <w:szCs w:val="24"/>
        </w:rPr>
        <w:t>in the Hair</w:t>
      </w:r>
      <w:r>
        <w:rPr>
          <w:rFonts w:ascii="Garamond" w:hAnsi="Garamond"/>
          <w:sz w:val="24"/>
          <w:szCs w:val="24"/>
        </w:rPr>
        <w:t xml:space="preserve"> </w:t>
      </w:r>
      <w:r w:rsidR="00935413">
        <w:rPr>
          <w:rFonts w:ascii="Garamond" w:hAnsi="Garamond"/>
          <w:sz w:val="24"/>
          <w:szCs w:val="24"/>
        </w:rPr>
        <w:t>Salon”</w:t>
      </w:r>
      <w:r w:rsidR="00935413" w:rsidRPr="00935413">
        <w:rPr>
          <w:rFonts w:ascii="Garamond" w:hAnsi="Garamond"/>
          <w:sz w:val="24"/>
          <w:szCs w:val="24"/>
        </w:rPr>
        <w:t xml:space="preserve"> </w:t>
      </w:r>
      <w:r w:rsidR="00935413">
        <w:rPr>
          <w:rFonts w:ascii="Garamond" w:hAnsi="Garamond"/>
          <w:sz w:val="24"/>
          <w:szCs w:val="24"/>
        </w:rPr>
        <w:t>(</w:t>
      </w:r>
      <w:r w:rsidR="00935413" w:rsidRPr="00C738A2">
        <w:rPr>
          <w:rFonts w:ascii="Garamond" w:hAnsi="Garamond"/>
          <w:sz w:val="24"/>
          <w:szCs w:val="24"/>
        </w:rPr>
        <w:t>Reading Reflection Option)</w:t>
      </w:r>
    </w:p>
    <w:p w14:paraId="797439EE" w14:textId="77777777" w:rsidR="00935413" w:rsidRPr="00C738A2" w:rsidRDefault="00935413" w:rsidP="00714DD9">
      <w:pPr>
        <w:spacing w:after="0" w:line="240" w:lineRule="auto"/>
        <w:rPr>
          <w:rFonts w:ascii="Garamond" w:hAnsi="Garamond"/>
          <w:sz w:val="24"/>
          <w:szCs w:val="24"/>
        </w:rPr>
      </w:pPr>
    </w:p>
    <w:p w14:paraId="45030AE7" w14:textId="77777777" w:rsidR="00162EA8" w:rsidRPr="00C738A2" w:rsidRDefault="00162EA8" w:rsidP="00714DD9">
      <w:pPr>
        <w:spacing w:after="0" w:line="240" w:lineRule="auto"/>
        <w:rPr>
          <w:rFonts w:ascii="Garamond" w:hAnsi="Garamond"/>
          <w:b/>
          <w:sz w:val="24"/>
          <w:szCs w:val="24"/>
        </w:rPr>
      </w:pPr>
      <w:r w:rsidRPr="00C738A2">
        <w:rPr>
          <w:rFonts w:ascii="Garamond" w:hAnsi="Garamond"/>
          <w:b/>
          <w:sz w:val="24"/>
          <w:szCs w:val="24"/>
        </w:rPr>
        <w:t>Week 6</w:t>
      </w:r>
      <w:r w:rsidR="005B1BF5">
        <w:rPr>
          <w:rFonts w:ascii="Garamond" w:hAnsi="Garamond"/>
          <w:b/>
          <w:sz w:val="24"/>
          <w:szCs w:val="24"/>
        </w:rPr>
        <w:t xml:space="preserve"> </w:t>
      </w:r>
      <w:r w:rsidR="00322760">
        <w:rPr>
          <w:rFonts w:ascii="Garamond" w:hAnsi="Garamond"/>
          <w:b/>
          <w:sz w:val="24"/>
          <w:szCs w:val="24"/>
        </w:rPr>
        <w:t>(9/21</w:t>
      </w:r>
      <w:r w:rsidR="005B1BF5">
        <w:rPr>
          <w:rFonts w:ascii="Garamond" w:hAnsi="Garamond"/>
          <w:b/>
          <w:sz w:val="24"/>
          <w:szCs w:val="24"/>
        </w:rPr>
        <w:t>)</w:t>
      </w:r>
      <w:r w:rsidRPr="00C738A2">
        <w:rPr>
          <w:rFonts w:ascii="Garamond" w:hAnsi="Garamond"/>
          <w:b/>
          <w:sz w:val="24"/>
          <w:szCs w:val="24"/>
        </w:rPr>
        <w:tab/>
      </w:r>
      <w:r w:rsidRPr="00C738A2">
        <w:rPr>
          <w:rFonts w:ascii="Garamond" w:hAnsi="Garamond"/>
          <w:b/>
          <w:sz w:val="24"/>
          <w:szCs w:val="24"/>
        </w:rPr>
        <w:tab/>
        <w:t>Self and Identity/Socialization</w:t>
      </w:r>
    </w:p>
    <w:p w14:paraId="20C60672" w14:textId="77777777" w:rsidR="00162EA8" w:rsidRPr="00C738A2" w:rsidRDefault="00162EA8" w:rsidP="00714DD9">
      <w:pPr>
        <w:spacing w:after="0" w:line="240" w:lineRule="auto"/>
        <w:rPr>
          <w:rFonts w:ascii="Garamond" w:hAnsi="Garamond"/>
          <w:sz w:val="24"/>
          <w:szCs w:val="24"/>
        </w:rPr>
      </w:pPr>
      <w:r w:rsidRPr="00C738A2">
        <w:rPr>
          <w:rFonts w:ascii="Garamond" w:hAnsi="Garamond"/>
          <w:sz w:val="24"/>
          <w:szCs w:val="24"/>
        </w:rPr>
        <w:t>SPSP – Chapter 5</w:t>
      </w:r>
    </w:p>
    <w:p w14:paraId="67F21276" w14:textId="77777777" w:rsidR="00162EA8" w:rsidRPr="00C738A2" w:rsidRDefault="00162EA8" w:rsidP="00162EA8">
      <w:pPr>
        <w:spacing w:after="0" w:line="240" w:lineRule="auto"/>
        <w:ind w:left="1440" w:hanging="1440"/>
        <w:rPr>
          <w:rFonts w:ascii="Garamond" w:hAnsi="Garamond"/>
          <w:sz w:val="24"/>
          <w:szCs w:val="24"/>
        </w:rPr>
      </w:pPr>
      <w:r w:rsidRPr="00C738A2">
        <w:rPr>
          <w:rFonts w:ascii="Garamond" w:hAnsi="Garamond"/>
          <w:sz w:val="24"/>
          <w:szCs w:val="24"/>
        </w:rPr>
        <w:t>SPSP - Chapter 6</w:t>
      </w:r>
    </w:p>
    <w:p w14:paraId="4CBB2AE8" w14:textId="77777777" w:rsidR="00162EA8" w:rsidRPr="00C738A2" w:rsidRDefault="00162EA8" w:rsidP="00162EA8">
      <w:pPr>
        <w:spacing w:after="0" w:line="240" w:lineRule="auto"/>
        <w:rPr>
          <w:rFonts w:ascii="Garamond" w:hAnsi="Garamond"/>
          <w:b/>
          <w:sz w:val="24"/>
          <w:szCs w:val="24"/>
        </w:rPr>
      </w:pPr>
    </w:p>
    <w:p w14:paraId="4369F1A7" w14:textId="71BCFE0E" w:rsidR="00162EA8" w:rsidRPr="00C738A2" w:rsidRDefault="00162EA8" w:rsidP="00162EA8">
      <w:pPr>
        <w:spacing w:after="0" w:line="240" w:lineRule="auto"/>
        <w:rPr>
          <w:rFonts w:ascii="Garamond" w:hAnsi="Garamond"/>
          <w:b/>
          <w:sz w:val="24"/>
          <w:szCs w:val="24"/>
        </w:rPr>
      </w:pPr>
      <w:r w:rsidRPr="00C738A2">
        <w:rPr>
          <w:rFonts w:ascii="Garamond" w:hAnsi="Garamond"/>
          <w:b/>
          <w:sz w:val="24"/>
          <w:szCs w:val="24"/>
        </w:rPr>
        <w:t xml:space="preserve">Week </w:t>
      </w:r>
      <w:r w:rsidR="009F3281" w:rsidRPr="00C738A2">
        <w:rPr>
          <w:rFonts w:ascii="Garamond" w:hAnsi="Garamond"/>
          <w:b/>
          <w:sz w:val="24"/>
          <w:szCs w:val="24"/>
        </w:rPr>
        <w:t>7</w:t>
      </w:r>
      <w:r w:rsidR="005B1BF5">
        <w:rPr>
          <w:rFonts w:ascii="Garamond" w:hAnsi="Garamond"/>
          <w:b/>
          <w:sz w:val="24"/>
          <w:szCs w:val="24"/>
        </w:rPr>
        <w:t xml:space="preserve"> (</w:t>
      </w:r>
      <w:r w:rsidR="00322760">
        <w:rPr>
          <w:rFonts w:ascii="Garamond" w:hAnsi="Garamond"/>
          <w:b/>
          <w:sz w:val="24"/>
          <w:szCs w:val="24"/>
        </w:rPr>
        <w:t>9/28</w:t>
      </w:r>
      <w:r w:rsidR="005B1BF5">
        <w:rPr>
          <w:rFonts w:ascii="Garamond" w:hAnsi="Garamond"/>
          <w:b/>
          <w:sz w:val="24"/>
          <w:szCs w:val="24"/>
        </w:rPr>
        <w:t>)</w:t>
      </w:r>
      <w:r w:rsidRPr="00C738A2">
        <w:rPr>
          <w:rFonts w:ascii="Garamond" w:hAnsi="Garamond"/>
          <w:b/>
          <w:sz w:val="24"/>
          <w:szCs w:val="24"/>
        </w:rPr>
        <w:tab/>
        <w:t>Socialization and Identities: Example cases</w:t>
      </w:r>
      <w:r w:rsidR="005A2DC1">
        <w:rPr>
          <w:rFonts w:ascii="Garamond" w:hAnsi="Garamond"/>
          <w:b/>
          <w:sz w:val="24"/>
          <w:szCs w:val="24"/>
        </w:rPr>
        <w:t xml:space="preserve"> </w:t>
      </w:r>
    </w:p>
    <w:p w14:paraId="1AC86168" w14:textId="77777777" w:rsidR="0097492A" w:rsidRDefault="0097492A" w:rsidP="0097492A">
      <w:pPr>
        <w:spacing w:after="0" w:line="240" w:lineRule="auto"/>
        <w:rPr>
          <w:rFonts w:ascii="Garamond" w:hAnsi="Garamond"/>
          <w:sz w:val="24"/>
          <w:szCs w:val="24"/>
        </w:rPr>
      </w:pPr>
      <w:r>
        <w:rPr>
          <w:rFonts w:ascii="Garamond" w:hAnsi="Garamond"/>
          <w:sz w:val="24"/>
          <w:szCs w:val="24"/>
        </w:rPr>
        <w:t xml:space="preserve">Canvas – </w:t>
      </w:r>
      <w:proofErr w:type="spellStart"/>
      <w:r>
        <w:rPr>
          <w:rFonts w:ascii="Garamond" w:hAnsi="Garamond"/>
          <w:sz w:val="24"/>
          <w:szCs w:val="24"/>
        </w:rPr>
        <w:t>Calarco</w:t>
      </w:r>
      <w:proofErr w:type="spellEnd"/>
      <w:r>
        <w:rPr>
          <w:rFonts w:ascii="Garamond" w:hAnsi="Garamond"/>
          <w:sz w:val="24"/>
          <w:szCs w:val="24"/>
        </w:rPr>
        <w:t xml:space="preserve">: “’I Need Help!’ Social Class and Children’s Help-Seeking in Elementary School” </w:t>
      </w:r>
    </w:p>
    <w:p w14:paraId="144DA61B" w14:textId="77777777" w:rsidR="0097492A" w:rsidRPr="00C738A2" w:rsidRDefault="0097492A" w:rsidP="0097492A">
      <w:pPr>
        <w:spacing w:after="0" w:line="240" w:lineRule="auto"/>
        <w:rPr>
          <w:rFonts w:ascii="Garamond" w:hAnsi="Garamond"/>
          <w:sz w:val="24"/>
          <w:szCs w:val="24"/>
        </w:rPr>
      </w:pPr>
      <w:r>
        <w:rPr>
          <w:rFonts w:ascii="Garamond" w:hAnsi="Garamond"/>
          <w:sz w:val="24"/>
          <w:szCs w:val="24"/>
        </w:rPr>
        <w:t xml:space="preserve">               (</w:t>
      </w:r>
      <w:r w:rsidRPr="00C738A2">
        <w:rPr>
          <w:rFonts w:ascii="Garamond" w:hAnsi="Garamond"/>
          <w:sz w:val="24"/>
          <w:szCs w:val="24"/>
        </w:rPr>
        <w:t>Reading Reflection Option)</w:t>
      </w:r>
    </w:p>
    <w:p w14:paraId="526878AC" w14:textId="4B8A91BB" w:rsidR="00162EA8" w:rsidRPr="00C738A2" w:rsidRDefault="0097492A" w:rsidP="005A2DC1">
      <w:pPr>
        <w:spacing w:after="0" w:line="240" w:lineRule="auto"/>
        <w:ind w:left="1440" w:hanging="1440"/>
        <w:rPr>
          <w:rFonts w:ascii="Garamond" w:hAnsi="Garamond"/>
          <w:sz w:val="24"/>
          <w:szCs w:val="24"/>
        </w:rPr>
      </w:pPr>
      <w:r>
        <w:rPr>
          <w:rFonts w:ascii="Garamond" w:hAnsi="Garamond"/>
          <w:sz w:val="24"/>
          <w:szCs w:val="24"/>
        </w:rPr>
        <w:t>Two other r</w:t>
      </w:r>
      <w:r w:rsidR="005A2DC1">
        <w:rPr>
          <w:rFonts w:ascii="Garamond" w:hAnsi="Garamond"/>
          <w:sz w:val="24"/>
          <w:szCs w:val="24"/>
        </w:rPr>
        <w:t>eadings TBD: Based on class vote/preference</w:t>
      </w:r>
    </w:p>
    <w:p w14:paraId="0CEA32A2" w14:textId="77777777" w:rsidR="00162EA8" w:rsidRPr="00C738A2" w:rsidRDefault="00162EA8" w:rsidP="00714DD9">
      <w:pPr>
        <w:spacing w:after="0" w:line="240" w:lineRule="auto"/>
        <w:rPr>
          <w:rFonts w:ascii="Garamond" w:hAnsi="Garamond"/>
          <w:sz w:val="24"/>
          <w:szCs w:val="24"/>
        </w:rPr>
      </w:pPr>
    </w:p>
    <w:p w14:paraId="0FA523A8" w14:textId="77777777" w:rsidR="00162EA8" w:rsidRPr="00322760" w:rsidRDefault="0058215E" w:rsidP="00714DD9">
      <w:pPr>
        <w:spacing w:after="0" w:line="240" w:lineRule="auto"/>
        <w:rPr>
          <w:rFonts w:ascii="Garamond" w:hAnsi="Garamond"/>
          <w:b/>
          <w:bCs/>
          <w:sz w:val="24"/>
          <w:szCs w:val="24"/>
        </w:rPr>
      </w:pPr>
      <w:r w:rsidRPr="00322760">
        <w:rPr>
          <w:rFonts w:ascii="Garamond" w:hAnsi="Garamond"/>
          <w:b/>
          <w:bCs/>
          <w:sz w:val="24"/>
          <w:szCs w:val="24"/>
        </w:rPr>
        <w:t xml:space="preserve">Week 8 </w:t>
      </w:r>
      <w:r w:rsidR="00322760" w:rsidRPr="00322760">
        <w:rPr>
          <w:rFonts w:ascii="Garamond" w:hAnsi="Garamond"/>
          <w:b/>
          <w:bCs/>
          <w:sz w:val="24"/>
          <w:szCs w:val="24"/>
        </w:rPr>
        <w:t>(10/5)</w:t>
      </w:r>
      <w:r w:rsidRPr="00322760">
        <w:rPr>
          <w:rFonts w:ascii="Garamond" w:hAnsi="Garamond"/>
          <w:b/>
          <w:bCs/>
          <w:sz w:val="24"/>
          <w:szCs w:val="24"/>
        </w:rPr>
        <w:tab/>
      </w:r>
      <w:r w:rsidRPr="00322760">
        <w:rPr>
          <w:rFonts w:ascii="Garamond" w:hAnsi="Garamond"/>
          <w:b/>
          <w:bCs/>
          <w:sz w:val="24"/>
          <w:szCs w:val="24"/>
        </w:rPr>
        <w:tab/>
      </w:r>
      <w:r w:rsidRPr="00322760">
        <w:rPr>
          <w:rFonts w:ascii="Garamond" w:hAnsi="Garamond"/>
          <w:b/>
          <w:bCs/>
          <w:sz w:val="24"/>
          <w:szCs w:val="24"/>
        </w:rPr>
        <w:tab/>
      </w:r>
      <w:r w:rsidR="005A2DC1">
        <w:rPr>
          <w:rFonts w:ascii="Garamond" w:hAnsi="Garamond"/>
          <w:b/>
          <w:bCs/>
          <w:sz w:val="24"/>
          <w:szCs w:val="24"/>
        </w:rPr>
        <w:t>Midterm Exam</w:t>
      </w:r>
    </w:p>
    <w:p w14:paraId="4D559D5A" w14:textId="77777777" w:rsidR="00162EA8" w:rsidRPr="00C738A2" w:rsidRDefault="00162EA8" w:rsidP="00714DD9">
      <w:pPr>
        <w:spacing w:after="0" w:line="240" w:lineRule="auto"/>
        <w:rPr>
          <w:rFonts w:ascii="Garamond" w:hAnsi="Garamond"/>
          <w:sz w:val="24"/>
          <w:szCs w:val="24"/>
        </w:rPr>
      </w:pPr>
    </w:p>
    <w:p w14:paraId="68825DCF" w14:textId="77777777" w:rsidR="00D56346" w:rsidRDefault="00D56346">
      <w:pPr>
        <w:rPr>
          <w:rFonts w:ascii="Garamond" w:hAnsi="Garamond"/>
          <w:b/>
          <w:sz w:val="24"/>
          <w:szCs w:val="24"/>
        </w:rPr>
      </w:pPr>
      <w:r>
        <w:rPr>
          <w:rFonts w:ascii="Garamond" w:hAnsi="Garamond"/>
          <w:b/>
          <w:sz w:val="24"/>
          <w:szCs w:val="24"/>
        </w:rPr>
        <w:br w:type="page"/>
      </w:r>
    </w:p>
    <w:p w14:paraId="6C55BF6A" w14:textId="506FF2A8" w:rsidR="00162EA8" w:rsidRPr="00C738A2" w:rsidRDefault="00162EA8" w:rsidP="00714DD9">
      <w:pPr>
        <w:spacing w:after="0" w:line="240" w:lineRule="auto"/>
        <w:rPr>
          <w:rFonts w:ascii="Garamond" w:hAnsi="Garamond"/>
          <w:b/>
          <w:sz w:val="24"/>
          <w:szCs w:val="24"/>
        </w:rPr>
      </w:pPr>
      <w:r w:rsidRPr="00C738A2">
        <w:rPr>
          <w:rFonts w:ascii="Garamond" w:hAnsi="Garamond"/>
          <w:b/>
          <w:sz w:val="24"/>
          <w:szCs w:val="24"/>
        </w:rPr>
        <w:lastRenderedPageBreak/>
        <w:t xml:space="preserve">Week 9 </w:t>
      </w:r>
      <w:r w:rsidR="005B1BF5">
        <w:rPr>
          <w:rFonts w:ascii="Garamond" w:hAnsi="Garamond"/>
          <w:b/>
          <w:sz w:val="24"/>
          <w:szCs w:val="24"/>
        </w:rPr>
        <w:t>(</w:t>
      </w:r>
      <w:r w:rsidR="00322760">
        <w:rPr>
          <w:rFonts w:ascii="Garamond" w:hAnsi="Garamond"/>
          <w:b/>
          <w:sz w:val="24"/>
          <w:szCs w:val="24"/>
        </w:rPr>
        <w:t>10/12</w:t>
      </w:r>
      <w:r w:rsidR="005B1BF5">
        <w:rPr>
          <w:rFonts w:ascii="Garamond" w:hAnsi="Garamond"/>
          <w:b/>
          <w:sz w:val="24"/>
          <w:szCs w:val="24"/>
        </w:rPr>
        <w:t>)</w:t>
      </w:r>
      <w:r w:rsidR="005B1BF5">
        <w:rPr>
          <w:rFonts w:ascii="Garamond" w:hAnsi="Garamond"/>
          <w:b/>
          <w:sz w:val="24"/>
          <w:szCs w:val="24"/>
        </w:rPr>
        <w:tab/>
      </w:r>
      <w:r w:rsidRPr="00C738A2">
        <w:rPr>
          <w:rFonts w:ascii="Garamond" w:hAnsi="Garamond"/>
          <w:b/>
          <w:sz w:val="24"/>
          <w:szCs w:val="24"/>
        </w:rPr>
        <w:t>Socialization and Identities: Example cases</w:t>
      </w:r>
    </w:p>
    <w:p w14:paraId="309D30F5" w14:textId="77777777" w:rsidR="00162EA8" w:rsidRPr="00C738A2" w:rsidRDefault="005A2DC1" w:rsidP="00714DD9">
      <w:pPr>
        <w:spacing w:after="0" w:line="240" w:lineRule="auto"/>
        <w:rPr>
          <w:rFonts w:ascii="Garamond" w:hAnsi="Garamond"/>
          <w:sz w:val="24"/>
          <w:szCs w:val="24"/>
        </w:rPr>
      </w:pPr>
      <w:r>
        <w:rPr>
          <w:rFonts w:ascii="Garamond" w:hAnsi="Garamond"/>
          <w:sz w:val="24"/>
          <w:szCs w:val="24"/>
        </w:rPr>
        <w:t>Readings TBD: Based on class vote/preference</w:t>
      </w:r>
      <w:r w:rsidRPr="005A2DC1">
        <w:rPr>
          <w:rFonts w:ascii="Garamond" w:hAnsi="Garamond"/>
          <w:sz w:val="24"/>
          <w:szCs w:val="24"/>
        </w:rPr>
        <w:t xml:space="preserve"> </w:t>
      </w:r>
      <w:r>
        <w:rPr>
          <w:rFonts w:ascii="Garamond" w:hAnsi="Garamond"/>
          <w:sz w:val="24"/>
          <w:szCs w:val="24"/>
        </w:rPr>
        <w:t>Readings TBD: Based on class vote/preference</w:t>
      </w:r>
    </w:p>
    <w:p w14:paraId="196BECC4" w14:textId="77777777" w:rsidR="005A2DC1" w:rsidRDefault="005A2DC1" w:rsidP="00714DD9">
      <w:pPr>
        <w:spacing w:after="0" w:line="240" w:lineRule="auto"/>
        <w:rPr>
          <w:rFonts w:ascii="Garamond" w:hAnsi="Garamond"/>
          <w:b/>
          <w:sz w:val="24"/>
          <w:szCs w:val="24"/>
        </w:rPr>
      </w:pPr>
    </w:p>
    <w:p w14:paraId="5C66D2CC" w14:textId="77777777" w:rsidR="00162EA8" w:rsidRPr="00C738A2" w:rsidRDefault="00162EA8" w:rsidP="00714DD9">
      <w:pPr>
        <w:spacing w:after="0" w:line="240" w:lineRule="auto"/>
        <w:rPr>
          <w:rFonts w:ascii="Garamond" w:hAnsi="Garamond"/>
          <w:b/>
          <w:sz w:val="24"/>
          <w:szCs w:val="24"/>
        </w:rPr>
      </w:pPr>
      <w:r w:rsidRPr="00C738A2">
        <w:rPr>
          <w:rFonts w:ascii="Garamond" w:hAnsi="Garamond"/>
          <w:b/>
          <w:sz w:val="24"/>
          <w:szCs w:val="24"/>
        </w:rPr>
        <w:t>Week 10</w:t>
      </w:r>
      <w:r w:rsidR="005B1BF5">
        <w:rPr>
          <w:rFonts w:ascii="Garamond" w:hAnsi="Garamond"/>
          <w:b/>
          <w:sz w:val="24"/>
          <w:szCs w:val="24"/>
        </w:rPr>
        <w:t xml:space="preserve"> (</w:t>
      </w:r>
      <w:r w:rsidR="00322760">
        <w:rPr>
          <w:rFonts w:ascii="Garamond" w:hAnsi="Garamond"/>
          <w:b/>
          <w:sz w:val="24"/>
          <w:szCs w:val="24"/>
        </w:rPr>
        <w:t>10/19</w:t>
      </w:r>
      <w:r w:rsidR="005B1BF5">
        <w:rPr>
          <w:rFonts w:ascii="Garamond" w:hAnsi="Garamond"/>
          <w:b/>
          <w:sz w:val="24"/>
          <w:szCs w:val="24"/>
        </w:rPr>
        <w:t>)</w:t>
      </w:r>
      <w:r w:rsidRPr="00C738A2">
        <w:rPr>
          <w:rFonts w:ascii="Garamond" w:hAnsi="Garamond"/>
          <w:b/>
          <w:sz w:val="24"/>
          <w:szCs w:val="24"/>
        </w:rPr>
        <w:tab/>
        <w:t xml:space="preserve">Social Attitudes </w:t>
      </w:r>
      <w:r w:rsidR="005A2DC1">
        <w:rPr>
          <w:rFonts w:ascii="Garamond" w:hAnsi="Garamond"/>
          <w:b/>
          <w:sz w:val="24"/>
          <w:szCs w:val="24"/>
        </w:rPr>
        <w:t>(Focus on Group Conflict)</w:t>
      </w:r>
    </w:p>
    <w:p w14:paraId="6FB1D3C4" w14:textId="77777777" w:rsidR="00162EA8" w:rsidRPr="00C738A2" w:rsidRDefault="00162EA8" w:rsidP="00714DD9">
      <w:pPr>
        <w:spacing w:after="0" w:line="240" w:lineRule="auto"/>
        <w:rPr>
          <w:rFonts w:ascii="Garamond" w:hAnsi="Garamond"/>
          <w:sz w:val="24"/>
          <w:szCs w:val="24"/>
        </w:rPr>
      </w:pPr>
      <w:r w:rsidRPr="00C738A2">
        <w:rPr>
          <w:rFonts w:ascii="Garamond" w:hAnsi="Garamond"/>
          <w:sz w:val="24"/>
          <w:szCs w:val="24"/>
        </w:rPr>
        <w:t>SPS</w:t>
      </w:r>
      <w:r w:rsidR="00395DA8" w:rsidRPr="00C738A2">
        <w:rPr>
          <w:rFonts w:ascii="Garamond" w:hAnsi="Garamond"/>
          <w:sz w:val="24"/>
          <w:szCs w:val="24"/>
        </w:rPr>
        <w:t>P</w:t>
      </w:r>
      <w:r w:rsidRPr="00C738A2">
        <w:rPr>
          <w:rFonts w:ascii="Garamond" w:hAnsi="Garamond"/>
          <w:sz w:val="24"/>
          <w:szCs w:val="24"/>
        </w:rPr>
        <w:t xml:space="preserve"> - Chapter 9</w:t>
      </w:r>
    </w:p>
    <w:p w14:paraId="1416097B" w14:textId="77777777" w:rsidR="00162EA8" w:rsidRPr="00C738A2" w:rsidRDefault="00162EA8" w:rsidP="00714DD9">
      <w:pPr>
        <w:spacing w:after="0" w:line="240" w:lineRule="auto"/>
        <w:rPr>
          <w:rFonts w:ascii="Garamond" w:hAnsi="Garamond"/>
          <w:sz w:val="24"/>
          <w:szCs w:val="24"/>
        </w:rPr>
      </w:pPr>
    </w:p>
    <w:p w14:paraId="2C767027" w14:textId="77777777" w:rsidR="00162EA8" w:rsidRPr="00C738A2" w:rsidRDefault="00235A72" w:rsidP="00BE3D77">
      <w:pPr>
        <w:spacing w:after="0" w:line="240" w:lineRule="auto"/>
        <w:rPr>
          <w:rFonts w:ascii="Garamond" w:hAnsi="Garamond"/>
          <w:sz w:val="24"/>
          <w:szCs w:val="24"/>
        </w:rPr>
      </w:pPr>
      <w:r>
        <w:rPr>
          <w:rFonts w:ascii="Garamond" w:hAnsi="Garamond"/>
          <w:sz w:val="24"/>
          <w:szCs w:val="24"/>
        </w:rPr>
        <w:t>Canvas</w:t>
      </w:r>
      <w:r w:rsidR="00162EA8" w:rsidRPr="00C738A2">
        <w:rPr>
          <w:rFonts w:ascii="Garamond" w:hAnsi="Garamond"/>
          <w:sz w:val="24"/>
          <w:szCs w:val="24"/>
        </w:rPr>
        <w:t xml:space="preserve"> - </w:t>
      </w:r>
      <w:proofErr w:type="spellStart"/>
      <w:r w:rsidR="00162EA8" w:rsidRPr="00C738A2">
        <w:rPr>
          <w:rFonts w:ascii="Garamond" w:hAnsi="Garamond"/>
          <w:sz w:val="24"/>
          <w:szCs w:val="24"/>
        </w:rPr>
        <w:t>Sherif</w:t>
      </w:r>
      <w:proofErr w:type="spellEnd"/>
      <w:r w:rsidR="00162EA8" w:rsidRPr="00C738A2">
        <w:rPr>
          <w:rFonts w:ascii="Garamond" w:hAnsi="Garamond"/>
          <w:sz w:val="24"/>
          <w:szCs w:val="24"/>
        </w:rPr>
        <w:t>: “Superordinate Goals in the Reduction of Intergroup Conflict”</w:t>
      </w:r>
      <w:r w:rsidR="00395DA8" w:rsidRPr="00C738A2">
        <w:rPr>
          <w:rFonts w:ascii="Garamond" w:hAnsi="Garamond"/>
          <w:sz w:val="24"/>
          <w:szCs w:val="24"/>
        </w:rPr>
        <w:t xml:space="preserve"> (Reading Reflection</w:t>
      </w:r>
      <w:r w:rsidR="00BE3D77">
        <w:rPr>
          <w:rFonts w:ascii="Garamond" w:hAnsi="Garamond"/>
          <w:sz w:val="24"/>
          <w:szCs w:val="24"/>
        </w:rPr>
        <w:t xml:space="preserve"> </w:t>
      </w:r>
      <w:r w:rsidR="00395DA8" w:rsidRPr="00C738A2">
        <w:rPr>
          <w:rFonts w:ascii="Garamond" w:hAnsi="Garamond"/>
          <w:sz w:val="24"/>
          <w:szCs w:val="24"/>
        </w:rPr>
        <w:t>Option)</w:t>
      </w:r>
    </w:p>
    <w:p w14:paraId="56B9520C" w14:textId="77777777" w:rsidR="00162EA8" w:rsidRPr="00C738A2" w:rsidRDefault="00235A72" w:rsidP="00BE3D77">
      <w:pPr>
        <w:spacing w:after="0" w:line="240" w:lineRule="auto"/>
        <w:rPr>
          <w:rFonts w:ascii="Garamond" w:hAnsi="Garamond"/>
          <w:sz w:val="24"/>
          <w:szCs w:val="24"/>
        </w:rPr>
      </w:pPr>
      <w:r>
        <w:rPr>
          <w:rFonts w:ascii="Garamond" w:hAnsi="Garamond"/>
          <w:sz w:val="24"/>
          <w:szCs w:val="24"/>
        </w:rPr>
        <w:t>Canvas</w:t>
      </w:r>
      <w:r w:rsidR="00162EA8" w:rsidRPr="00C738A2">
        <w:rPr>
          <w:rFonts w:ascii="Garamond" w:hAnsi="Garamond"/>
          <w:sz w:val="24"/>
          <w:szCs w:val="24"/>
        </w:rPr>
        <w:t xml:space="preserve"> – Bobo and </w:t>
      </w:r>
      <w:proofErr w:type="gramStart"/>
      <w:r w:rsidR="00162EA8" w:rsidRPr="00C738A2">
        <w:rPr>
          <w:rFonts w:ascii="Garamond" w:hAnsi="Garamond"/>
          <w:sz w:val="24"/>
          <w:szCs w:val="24"/>
        </w:rPr>
        <w:t>Hutchings  –</w:t>
      </w:r>
      <w:proofErr w:type="gramEnd"/>
      <w:r w:rsidR="00162EA8" w:rsidRPr="00C738A2">
        <w:rPr>
          <w:rFonts w:ascii="Garamond" w:hAnsi="Garamond"/>
          <w:sz w:val="24"/>
          <w:szCs w:val="24"/>
        </w:rPr>
        <w:t xml:space="preserve"> “Perceptions of Racial Group Competition”</w:t>
      </w:r>
      <w:r w:rsidR="00395DA8" w:rsidRPr="00C738A2">
        <w:rPr>
          <w:rFonts w:ascii="Garamond" w:hAnsi="Garamond"/>
          <w:sz w:val="24"/>
          <w:szCs w:val="24"/>
        </w:rPr>
        <w:t xml:space="preserve"> (Reading Reflection Option)</w:t>
      </w:r>
    </w:p>
    <w:p w14:paraId="1E8D73F2" w14:textId="77777777" w:rsidR="00162EA8" w:rsidRPr="00C738A2" w:rsidRDefault="00162EA8" w:rsidP="00714DD9">
      <w:pPr>
        <w:spacing w:after="0" w:line="240" w:lineRule="auto"/>
        <w:rPr>
          <w:rFonts w:ascii="Garamond" w:hAnsi="Garamond"/>
          <w:sz w:val="24"/>
          <w:szCs w:val="24"/>
        </w:rPr>
      </w:pPr>
    </w:p>
    <w:p w14:paraId="33A5DFBC" w14:textId="77777777" w:rsidR="00162EA8" w:rsidRPr="00C738A2" w:rsidRDefault="00162EA8" w:rsidP="00714DD9">
      <w:pPr>
        <w:spacing w:after="0" w:line="240" w:lineRule="auto"/>
        <w:rPr>
          <w:rFonts w:ascii="Garamond" w:hAnsi="Garamond"/>
          <w:b/>
          <w:sz w:val="24"/>
          <w:szCs w:val="24"/>
        </w:rPr>
      </w:pPr>
      <w:r w:rsidRPr="00C738A2">
        <w:rPr>
          <w:rFonts w:ascii="Garamond" w:hAnsi="Garamond"/>
          <w:b/>
          <w:sz w:val="24"/>
          <w:szCs w:val="24"/>
        </w:rPr>
        <w:t>Week 11</w:t>
      </w:r>
      <w:r w:rsidR="005B1BF5">
        <w:rPr>
          <w:rFonts w:ascii="Garamond" w:hAnsi="Garamond"/>
          <w:b/>
          <w:sz w:val="24"/>
          <w:szCs w:val="24"/>
        </w:rPr>
        <w:t xml:space="preserve"> </w:t>
      </w:r>
      <w:r w:rsidR="00322760">
        <w:rPr>
          <w:rFonts w:ascii="Garamond" w:hAnsi="Garamond"/>
          <w:b/>
          <w:sz w:val="24"/>
          <w:szCs w:val="24"/>
        </w:rPr>
        <w:t>(10/26</w:t>
      </w:r>
      <w:r w:rsidR="005B1BF5">
        <w:rPr>
          <w:rFonts w:ascii="Garamond" w:hAnsi="Garamond"/>
          <w:b/>
          <w:sz w:val="24"/>
          <w:szCs w:val="24"/>
        </w:rPr>
        <w:t>)</w:t>
      </w:r>
      <w:r w:rsidRPr="00C738A2">
        <w:rPr>
          <w:rFonts w:ascii="Garamond" w:hAnsi="Garamond"/>
          <w:b/>
          <w:sz w:val="24"/>
          <w:szCs w:val="24"/>
        </w:rPr>
        <w:tab/>
        <w:t>Deviance</w:t>
      </w:r>
    </w:p>
    <w:p w14:paraId="7D84FA72" w14:textId="77777777" w:rsidR="00162EA8" w:rsidRPr="00C738A2" w:rsidRDefault="00162EA8" w:rsidP="00714DD9">
      <w:pPr>
        <w:spacing w:after="0" w:line="240" w:lineRule="auto"/>
        <w:rPr>
          <w:rFonts w:ascii="Garamond" w:hAnsi="Garamond"/>
          <w:sz w:val="24"/>
          <w:szCs w:val="24"/>
        </w:rPr>
      </w:pPr>
      <w:r w:rsidRPr="00C738A2">
        <w:rPr>
          <w:rFonts w:ascii="Garamond" w:hAnsi="Garamond"/>
          <w:sz w:val="24"/>
          <w:szCs w:val="24"/>
        </w:rPr>
        <w:t>SPS</w:t>
      </w:r>
      <w:r w:rsidR="00395DA8" w:rsidRPr="00C738A2">
        <w:rPr>
          <w:rFonts w:ascii="Garamond" w:hAnsi="Garamond"/>
          <w:sz w:val="24"/>
          <w:szCs w:val="24"/>
        </w:rPr>
        <w:t>P</w:t>
      </w:r>
      <w:r w:rsidRPr="00C738A2">
        <w:rPr>
          <w:rFonts w:ascii="Garamond" w:hAnsi="Garamond"/>
          <w:sz w:val="24"/>
          <w:szCs w:val="24"/>
        </w:rPr>
        <w:t xml:space="preserve"> - Chapter 7</w:t>
      </w:r>
    </w:p>
    <w:p w14:paraId="7188EEBB" w14:textId="77777777" w:rsidR="00162EA8" w:rsidRPr="00C738A2" w:rsidRDefault="00162EA8" w:rsidP="00714DD9">
      <w:pPr>
        <w:spacing w:after="0" w:line="240" w:lineRule="auto"/>
        <w:rPr>
          <w:rFonts w:ascii="Garamond" w:hAnsi="Garamond"/>
          <w:sz w:val="24"/>
          <w:szCs w:val="24"/>
        </w:rPr>
      </w:pPr>
    </w:p>
    <w:p w14:paraId="2D3B7DF0" w14:textId="77777777" w:rsidR="00162EA8" w:rsidRPr="00C738A2" w:rsidRDefault="00235A72" w:rsidP="00BE3D77">
      <w:pPr>
        <w:tabs>
          <w:tab w:val="left" w:pos="720"/>
          <w:tab w:val="left" w:pos="810"/>
          <w:tab w:val="left" w:pos="2160"/>
          <w:tab w:val="left" w:pos="2880"/>
          <w:tab w:val="left" w:pos="3600"/>
          <w:tab w:val="left" w:pos="4320"/>
          <w:tab w:val="left" w:pos="5040"/>
          <w:tab w:val="left" w:pos="5760"/>
          <w:tab w:val="left" w:pos="6480"/>
          <w:tab w:val="left" w:pos="7200"/>
          <w:tab w:val="left" w:pos="7965"/>
        </w:tabs>
        <w:spacing w:after="0" w:line="240" w:lineRule="auto"/>
        <w:rPr>
          <w:rFonts w:ascii="Garamond" w:hAnsi="Garamond"/>
          <w:sz w:val="24"/>
          <w:szCs w:val="24"/>
        </w:rPr>
      </w:pPr>
      <w:r>
        <w:rPr>
          <w:rFonts w:ascii="Garamond" w:hAnsi="Garamond"/>
          <w:sz w:val="24"/>
          <w:szCs w:val="24"/>
        </w:rPr>
        <w:t>Canvas</w:t>
      </w:r>
      <w:r w:rsidR="00162EA8" w:rsidRPr="00C738A2">
        <w:rPr>
          <w:rFonts w:ascii="Garamond" w:hAnsi="Garamond"/>
          <w:sz w:val="24"/>
          <w:szCs w:val="24"/>
        </w:rPr>
        <w:t xml:space="preserve"> – Snow and Anderson: “Salvaging the Self from </w:t>
      </w:r>
      <w:r w:rsidR="00E33465" w:rsidRPr="00C738A2">
        <w:rPr>
          <w:rFonts w:ascii="Garamond" w:hAnsi="Garamond"/>
          <w:sz w:val="24"/>
          <w:szCs w:val="24"/>
        </w:rPr>
        <w:t>Homelessness</w:t>
      </w:r>
      <w:r w:rsidR="00162EA8" w:rsidRPr="00C738A2">
        <w:rPr>
          <w:rFonts w:ascii="Garamond" w:hAnsi="Garamond"/>
          <w:sz w:val="24"/>
          <w:szCs w:val="24"/>
        </w:rPr>
        <w:t>”</w:t>
      </w:r>
      <w:r w:rsidR="00395DA8" w:rsidRPr="00C738A2">
        <w:rPr>
          <w:rFonts w:ascii="Garamond" w:hAnsi="Garamond"/>
          <w:sz w:val="24"/>
          <w:szCs w:val="24"/>
        </w:rPr>
        <w:t xml:space="preserve"> (Reading Reflection</w:t>
      </w:r>
      <w:r w:rsidR="00BE3D77">
        <w:rPr>
          <w:rFonts w:ascii="Garamond" w:hAnsi="Garamond"/>
          <w:sz w:val="24"/>
          <w:szCs w:val="24"/>
        </w:rPr>
        <w:t xml:space="preserve"> </w:t>
      </w:r>
      <w:r w:rsidR="00395DA8" w:rsidRPr="00C738A2">
        <w:rPr>
          <w:rFonts w:ascii="Garamond" w:hAnsi="Garamond"/>
          <w:sz w:val="24"/>
          <w:szCs w:val="24"/>
        </w:rPr>
        <w:t>Option)</w:t>
      </w:r>
    </w:p>
    <w:p w14:paraId="5E5B195B" w14:textId="77777777" w:rsidR="00162EA8" w:rsidRPr="00C738A2" w:rsidRDefault="00235A72" w:rsidP="00BE3D77">
      <w:pPr>
        <w:spacing w:after="0" w:line="240" w:lineRule="auto"/>
        <w:rPr>
          <w:rFonts w:ascii="Garamond" w:hAnsi="Garamond"/>
          <w:sz w:val="24"/>
          <w:szCs w:val="24"/>
        </w:rPr>
      </w:pPr>
      <w:r>
        <w:rPr>
          <w:rFonts w:ascii="Garamond" w:hAnsi="Garamond"/>
          <w:sz w:val="24"/>
          <w:szCs w:val="24"/>
        </w:rPr>
        <w:t>Canvas</w:t>
      </w:r>
      <w:r w:rsidR="00724555" w:rsidRPr="00C738A2">
        <w:rPr>
          <w:rFonts w:ascii="Garamond" w:hAnsi="Garamond"/>
          <w:sz w:val="24"/>
          <w:szCs w:val="24"/>
        </w:rPr>
        <w:t xml:space="preserve"> – </w:t>
      </w:r>
      <w:r w:rsidR="00724555" w:rsidRPr="00881A38">
        <w:rPr>
          <w:rFonts w:ascii="Garamond" w:hAnsi="Garamond"/>
          <w:sz w:val="24"/>
          <w:szCs w:val="24"/>
        </w:rPr>
        <w:t xml:space="preserve">Mosher and </w:t>
      </w:r>
      <w:proofErr w:type="spellStart"/>
      <w:r w:rsidR="00724555" w:rsidRPr="00881A38">
        <w:rPr>
          <w:rFonts w:ascii="Garamond" w:hAnsi="Garamond"/>
          <w:sz w:val="24"/>
          <w:szCs w:val="24"/>
        </w:rPr>
        <w:t>Hermer</w:t>
      </w:r>
      <w:proofErr w:type="spellEnd"/>
      <w:r w:rsidR="00724555" w:rsidRPr="00881A38">
        <w:rPr>
          <w:rFonts w:ascii="Garamond" w:hAnsi="Garamond"/>
          <w:sz w:val="24"/>
          <w:szCs w:val="24"/>
        </w:rPr>
        <w:t>: “Welfare Fraud: The Constitution of Social Assistance as Crime”</w:t>
      </w:r>
      <w:r w:rsidR="00395DA8" w:rsidRPr="00C738A2">
        <w:rPr>
          <w:rFonts w:ascii="Garamond" w:hAnsi="Garamond"/>
          <w:sz w:val="24"/>
          <w:szCs w:val="24"/>
        </w:rPr>
        <w:t xml:space="preserve"> (Reading Reflection Option)</w:t>
      </w:r>
    </w:p>
    <w:p w14:paraId="67E8A899" w14:textId="77777777" w:rsidR="00162EA8" w:rsidRPr="00C738A2" w:rsidRDefault="00162EA8" w:rsidP="00714DD9">
      <w:pPr>
        <w:spacing w:after="0" w:line="240" w:lineRule="auto"/>
        <w:rPr>
          <w:rFonts w:ascii="Garamond" w:hAnsi="Garamond"/>
          <w:sz w:val="24"/>
          <w:szCs w:val="24"/>
        </w:rPr>
      </w:pPr>
    </w:p>
    <w:p w14:paraId="6398EF0A" w14:textId="0C4F6369" w:rsidR="00162EA8" w:rsidRPr="00C738A2" w:rsidRDefault="00162EA8" w:rsidP="00714DD9">
      <w:pPr>
        <w:spacing w:after="0" w:line="240" w:lineRule="auto"/>
        <w:rPr>
          <w:rFonts w:ascii="Garamond" w:hAnsi="Garamond"/>
          <w:b/>
          <w:sz w:val="24"/>
          <w:szCs w:val="24"/>
        </w:rPr>
      </w:pPr>
      <w:r w:rsidRPr="00C738A2">
        <w:rPr>
          <w:rFonts w:ascii="Garamond" w:hAnsi="Garamond"/>
          <w:b/>
          <w:sz w:val="24"/>
          <w:szCs w:val="24"/>
        </w:rPr>
        <w:t>Week 12</w:t>
      </w:r>
      <w:r w:rsidR="005B1BF5">
        <w:rPr>
          <w:rFonts w:ascii="Garamond" w:hAnsi="Garamond"/>
          <w:b/>
          <w:sz w:val="24"/>
          <w:szCs w:val="24"/>
        </w:rPr>
        <w:t xml:space="preserve"> (</w:t>
      </w:r>
      <w:r w:rsidR="00322760">
        <w:rPr>
          <w:rFonts w:ascii="Garamond" w:hAnsi="Garamond"/>
          <w:b/>
          <w:sz w:val="24"/>
          <w:szCs w:val="24"/>
        </w:rPr>
        <w:t>11/2</w:t>
      </w:r>
      <w:r w:rsidR="005B1BF5">
        <w:rPr>
          <w:rFonts w:ascii="Garamond" w:hAnsi="Garamond"/>
          <w:b/>
          <w:sz w:val="24"/>
          <w:szCs w:val="24"/>
        </w:rPr>
        <w:t>)</w:t>
      </w:r>
      <w:r w:rsidR="005B1BF5">
        <w:rPr>
          <w:rFonts w:ascii="Garamond" w:hAnsi="Garamond"/>
          <w:b/>
          <w:sz w:val="24"/>
          <w:szCs w:val="24"/>
        </w:rPr>
        <w:tab/>
      </w:r>
      <w:r w:rsidRPr="00C738A2">
        <w:rPr>
          <w:rFonts w:ascii="Garamond" w:hAnsi="Garamond"/>
          <w:b/>
          <w:sz w:val="24"/>
          <w:szCs w:val="24"/>
        </w:rPr>
        <w:t>Mental Health</w:t>
      </w:r>
    </w:p>
    <w:p w14:paraId="7D173D54" w14:textId="77777777" w:rsidR="00E17736" w:rsidRPr="00C738A2" w:rsidRDefault="00E17736" w:rsidP="00E17736">
      <w:pPr>
        <w:spacing w:after="0" w:line="240" w:lineRule="auto"/>
        <w:rPr>
          <w:rFonts w:ascii="Garamond" w:hAnsi="Garamond"/>
          <w:sz w:val="24"/>
          <w:szCs w:val="24"/>
        </w:rPr>
      </w:pPr>
      <w:r w:rsidRPr="00C738A2">
        <w:rPr>
          <w:rFonts w:ascii="Garamond" w:hAnsi="Garamond"/>
          <w:sz w:val="24"/>
          <w:szCs w:val="24"/>
        </w:rPr>
        <w:t>SPSP – Chapter 8</w:t>
      </w:r>
    </w:p>
    <w:p w14:paraId="7F98B287" w14:textId="77777777" w:rsidR="00BE3D77" w:rsidRPr="00C738A2" w:rsidRDefault="00BE3D77" w:rsidP="00BE3D77">
      <w:pPr>
        <w:spacing w:after="0" w:line="240" w:lineRule="auto"/>
        <w:ind w:left="1440" w:hanging="1440"/>
        <w:rPr>
          <w:rFonts w:ascii="Garamond" w:hAnsi="Garamond"/>
          <w:sz w:val="24"/>
          <w:szCs w:val="24"/>
        </w:rPr>
      </w:pPr>
      <w:r>
        <w:rPr>
          <w:rFonts w:ascii="Garamond" w:hAnsi="Garamond"/>
          <w:sz w:val="24"/>
          <w:szCs w:val="24"/>
        </w:rPr>
        <w:t>Canvas</w:t>
      </w:r>
      <w:r w:rsidRPr="00C738A2">
        <w:rPr>
          <w:rFonts w:ascii="Garamond" w:hAnsi="Garamond"/>
          <w:sz w:val="24"/>
          <w:szCs w:val="24"/>
        </w:rPr>
        <w:t xml:space="preserve"> – </w:t>
      </w:r>
      <w:proofErr w:type="spellStart"/>
      <w:r w:rsidRPr="00C90995">
        <w:rPr>
          <w:rFonts w:ascii="Garamond" w:hAnsi="Garamond"/>
          <w:sz w:val="24"/>
          <w:szCs w:val="24"/>
        </w:rPr>
        <w:t>Loe</w:t>
      </w:r>
      <w:proofErr w:type="spellEnd"/>
      <w:r w:rsidRPr="00C90995">
        <w:rPr>
          <w:rFonts w:ascii="Garamond" w:hAnsi="Garamond"/>
          <w:sz w:val="24"/>
          <w:szCs w:val="24"/>
        </w:rPr>
        <w:t xml:space="preserve"> and </w:t>
      </w:r>
      <w:proofErr w:type="spellStart"/>
      <w:r w:rsidRPr="00C90995">
        <w:rPr>
          <w:rFonts w:ascii="Garamond" w:hAnsi="Garamond"/>
          <w:sz w:val="24"/>
          <w:szCs w:val="24"/>
        </w:rPr>
        <w:t>Cuttino</w:t>
      </w:r>
      <w:proofErr w:type="spellEnd"/>
      <w:r w:rsidRPr="00C90995">
        <w:rPr>
          <w:rFonts w:ascii="Garamond" w:hAnsi="Garamond"/>
          <w:sz w:val="24"/>
          <w:szCs w:val="24"/>
        </w:rPr>
        <w:t>: “Grappling with the Medicated Self”</w:t>
      </w:r>
      <w:r w:rsidRPr="00C738A2">
        <w:rPr>
          <w:rFonts w:ascii="Garamond" w:hAnsi="Garamond"/>
          <w:sz w:val="24"/>
          <w:szCs w:val="24"/>
        </w:rPr>
        <w:t xml:space="preserve"> (Reading Reflection Option)</w:t>
      </w:r>
    </w:p>
    <w:p w14:paraId="2005DE5B" w14:textId="77777777" w:rsidR="00BE3D77" w:rsidRPr="00C738A2" w:rsidRDefault="00BE3D77" w:rsidP="00BE3D77">
      <w:pPr>
        <w:spacing w:after="0" w:line="240" w:lineRule="auto"/>
        <w:rPr>
          <w:rFonts w:ascii="Garamond" w:hAnsi="Garamond"/>
          <w:sz w:val="24"/>
          <w:szCs w:val="24"/>
        </w:rPr>
      </w:pPr>
      <w:r>
        <w:rPr>
          <w:rFonts w:ascii="Garamond" w:hAnsi="Garamond"/>
          <w:sz w:val="24"/>
          <w:szCs w:val="24"/>
        </w:rPr>
        <w:t>Canvas</w:t>
      </w:r>
      <w:r w:rsidRPr="00C738A2">
        <w:rPr>
          <w:rFonts w:ascii="Garamond" w:hAnsi="Garamond"/>
          <w:sz w:val="24"/>
          <w:szCs w:val="24"/>
        </w:rPr>
        <w:t xml:space="preserve"> - Barker and </w:t>
      </w:r>
      <w:proofErr w:type="spellStart"/>
      <w:r w:rsidRPr="00C738A2">
        <w:rPr>
          <w:rFonts w:ascii="Garamond" w:hAnsi="Garamond"/>
          <w:sz w:val="24"/>
          <w:szCs w:val="24"/>
        </w:rPr>
        <w:t>Galardi</w:t>
      </w:r>
      <w:proofErr w:type="spellEnd"/>
      <w:r w:rsidRPr="00C738A2">
        <w:rPr>
          <w:rFonts w:ascii="Garamond" w:hAnsi="Garamond"/>
          <w:sz w:val="24"/>
          <w:szCs w:val="24"/>
        </w:rPr>
        <w:t>:  “Autism Spectrum Disorder and the DSM-5” (Reading Reflection Option)</w:t>
      </w:r>
    </w:p>
    <w:p w14:paraId="1C2FFF89" w14:textId="77777777" w:rsidR="00162EA8" w:rsidRPr="00C738A2" w:rsidRDefault="00162EA8" w:rsidP="00E17736">
      <w:pPr>
        <w:spacing w:after="0" w:line="240" w:lineRule="auto"/>
        <w:ind w:left="1440" w:hanging="1440"/>
        <w:rPr>
          <w:rFonts w:ascii="Garamond" w:hAnsi="Garamond"/>
          <w:sz w:val="24"/>
          <w:szCs w:val="24"/>
        </w:rPr>
      </w:pPr>
    </w:p>
    <w:p w14:paraId="786AE044" w14:textId="5CA56712" w:rsidR="00162EA8" w:rsidRPr="00C738A2" w:rsidRDefault="00162EA8" w:rsidP="00714DD9">
      <w:pPr>
        <w:spacing w:after="0" w:line="240" w:lineRule="auto"/>
        <w:rPr>
          <w:rFonts w:ascii="Garamond" w:hAnsi="Garamond"/>
          <w:b/>
          <w:sz w:val="24"/>
          <w:szCs w:val="24"/>
        </w:rPr>
      </w:pPr>
      <w:r w:rsidRPr="00C738A2">
        <w:rPr>
          <w:rFonts w:ascii="Garamond" w:hAnsi="Garamond"/>
          <w:b/>
          <w:sz w:val="24"/>
          <w:szCs w:val="24"/>
        </w:rPr>
        <w:t>Week 13</w:t>
      </w:r>
      <w:r w:rsidR="005B1BF5">
        <w:rPr>
          <w:rFonts w:ascii="Garamond" w:hAnsi="Garamond"/>
          <w:b/>
          <w:sz w:val="24"/>
          <w:szCs w:val="24"/>
        </w:rPr>
        <w:t xml:space="preserve"> (</w:t>
      </w:r>
      <w:r w:rsidR="00322760">
        <w:rPr>
          <w:rFonts w:ascii="Garamond" w:hAnsi="Garamond"/>
          <w:b/>
          <w:sz w:val="24"/>
          <w:szCs w:val="24"/>
        </w:rPr>
        <w:t>11/9</w:t>
      </w:r>
      <w:r w:rsidR="005B1BF5">
        <w:rPr>
          <w:rFonts w:ascii="Garamond" w:hAnsi="Garamond"/>
          <w:b/>
          <w:sz w:val="24"/>
          <w:szCs w:val="24"/>
        </w:rPr>
        <w:t>)</w:t>
      </w:r>
      <w:r w:rsidR="005B1BF5">
        <w:rPr>
          <w:rFonts w:ascii="Garamond" w:hAnsi="Garamond"/>
          <w:b/>
          <w:sz w:val="24"/>
          <w:szCs w:val="24"/>
        </w:rPr>
        <w:tab/>
      </w:r>
      <w:r w:rsidR="00E17736">
        <w:rPr>
          <w:rFonts w:ascii="Garamond" w:hAnsi="Garamond"/>
          <w:b/>
          <w:sz w:val="24"/>
          <w:szCs w:val="24"/>
        </w:rPr>
        <w:t>Mental Health/</w:t>
      </w:r>
      <w:r w:rsidRPr="00C738A2">
        <w:rPr>
          <w:rFonts w:ascii="Garamond" w:hAnsi="Garamond"/>
          <w:b/>
          <w:sz w:val="24"/>
          <w:szCs w:val="24"/>
        </w:rPr>
        <w:t>Emotions</w:t>
      </w:r>
    </w:p>
    <w:p w14:paraId="372A8511" w14:textId="77777777" w:rsidR="00162EA8" w:rsidRPr="00C738A2" w:rsidRDefault="00E17736" w:rsidP="00714DD9">
      <w:pPr>
        <w:spacing w:after="0" w:line="240" w:lineRule="auto"/>
        <w:rPr>
          <w:rFonts w:ascii="Garamond" w:hAnsi="Garamond"/>
          <w:sz w:val="24"/>
          <w:szCs w:val="24"/>
        </w:rPr>
      </w:pPr>
      <w:r w:rsidRPr="00C738A2">
        <w:rPr>
          <w:rFonts w:ascii="Garamond" w:hAnsi="Garamond"/>
          <w:sz w:val="24"/>
          <w:szCs w:val="24"/>
        </w:rPr>
        <w:t>SPSP – Chapter 10</w:t>
      </w:r>
    </w:p>
    <w:p w14:paraId="753FBA75" w14:textId="083EC67C" w:rsidR="00BE3D77" w:rsidRPr="00C738A2" w:rsidRDefault="00BE3D77" w:rsidP="00BE3D77">
      <w:pPr>
        <w:spacing w:after="0" w:line="240" w:lineRule="auto"/>
        <w:rPr>
          <w:rFonts w:ascii="Garamond" w:hAnsi="Garamond"/>
          <w:sz w:val="24"/>
          <w:szCs w:val="24"/>
        </w:rPr>
      </w:pPr>
      <w:r w:rsidRPr="00C738A2">
        <w:rPr>
          <w:rFonts w:ascii="Garamond" w:hAnsi="Garamond"/>
          <w:sz w:val="24"/>
          <w:szCs w:val="24"/>
        </w:rPr>
        <w:t>TB</w:t>
      </w:r>
      <w:r>
        <w:rPr>
          <w:rFonts w:ascii="Garamond" w:hAnsi="Garamond"/>
          <w:sz w:val="24"/>
          <w:szCs w:val="24"/>
        </w:rPr>
        <w:t>D</w:t>
      </w:r>
      <w:r w:rsidRPr="00C738A2">
        <w:rPr>
          <w:rFonts w:ascii="Garamond" w:hAnsi="Garamond"/>
          <w:sz w:val="24"/>
          <w:szCs w:val="24"/>
        </w:rPr>
        <w:t xml:space="preserve"> – Will depend on class </w:t>
      </w:r>
      <w:r w:rsidR="006638F9">
        <w:rPr>
          <w:rFonts w:ascii="Garamond" w:hAnsi="Garamond"/>
          <w:sz w:val="24"/>
          <w:szCs w:val="24"/>
        </w:rPr>
        <w:t>preference</w:t>
      </w:r>
    </w:p>
    <w:p w14:paraId="28E1202D" w14:textId="77777777" w:rsidR="00162EA8" w:rsidRPr="00C738A2" w:rsidRDefault="00162EA8" w:rsidP="00714DD9">
      <w:pPr>
        <w:spacing w:after="0" w:line="240" w:lineRule="auto"/>
        <w:rPr>
          <w:rFonts w:ascii="Garamond" w:hAnsi="Garamond"/>
          <w:sz w:val="24"/>
          <w:szCs w:val="24"/>
        </w:rPr>
      </w:pPr>
    </w:p>
    <w:p w14:paraId="5F9C39FC" w14:textId="77777777" w:rsidR="005A2DC1" w:rsidRPr="005A2DC1" w:rsidRDefault="00162EA8" w:rsidP="00714DD9">
      <w:pPr>
        <w:spacing w:after="0" w:line="240" w:lineRule="auto"/>
        <w:rPr>
          <w:rFonts w:ascii="Garamond" w:hAnsi="Garamond"/>
          <w:b/>
          <w:sz w:val="24"/>
          <w:szCs w:val="24"/>
        </w:rPr>
      </w:pPr>
      <w:r w:rsidRPr="00C738A2">
        <w:rPr>
          <w:rFonts w:ascii="Garamond" w:hAnsi="Garamond"/>
          <w:b/>
          <w:sz w:val="24"/>
          <w:szCs w:val="24"/>
        </w:rPr>
        <w:t>Week 14</w:t>
      </w:r>
      <w:r w:rsidR="005B1BF5">
        <w:rPr>
          <w:rFonts w:ascii="Garamond" w:hAnsi="Garamond"/>
          <w:b/>
          <w:sz w:val="24"/>
          <w:szCs w:val="24"/>
        </w:rPr>
        <w:t xml:space="preserve"> (</w:t>
      </w:r>
      <w:r w:rsidR="00322760">
        <w:rPr>
          <w:rFonts w:ascii="Garamond" w:hAnsi="Garamond"/>
          <w:b/>
          <w:sz w:val="24"/>
          <w:szCs w:val="24"/>
        </w:rPr>
        <w:t>11/16</w:t>
      </w:r>
      <w:r w:rsidR="005B1BF5">
        <w:rPr>
          <w:rFonts w:ascii="Garamond" w:hAnsi="Garamond"/>
          <w:b/>
          <w:sz w:val="24"/>
          <w:szCs w:val="24"/>
        </w:rPr>
        <w:t>)</w:t>
      </w:r>
      <w:r w:rsidRPr="00C738A2">
        <w:rPr>
          <w:rFonts w:ascii="Garamond" w:hAnsi="Garamond"/>
          <w:b/>
          <w:sz w:val="24"/>
          <w:szCs w:val="24"/>
        </w:rPr>
        <w:tab/>
      </w:r>
      <w:r w:rsidR="00E17736">
        <w:rPr>
          <w:rFonts w:ascii="Garamond" w:hAnsi="Garamond"/>
          <w:b/>
          <w:sz w:val="24"/>
          <w:szCs w:val="24"/>
        </w:rPr>
        <w:t>Emotions/</w:t>
      </w:r>
      <w:r w:rsidRPr="00C738A2">
        <w:rPr>
          <w:rFonts w:ascii="Garamond" w:hAnsi="Garamond"/>
          <w:b/>
          <w:sz w:val="24"/>
          <w:szCs w:val="24"/>
        </w:rPr>
        <w:t>Collective Behavior</w:t>
      </w:r>
      <w:r w:rsidR="005A2DC1">
        <w:rPr>
          <w:rFonts w:ascii="Garamond" w:hAnsi="Garamond"/>
          <w:b/>
          <w:sz w:val="24"/>
          <w:szCs w:val="24"/>
        </w:rPr>
        <w:t xml:space="preserve"> </w:t>
      </w:r>
    </w:p>
    <w:p w14:paraId="07695802" w14:textId="77777777" w:rsidR="00BE3D77" w:rsidRDefault="00BE3D77" w:rsidP="00714DD9">
      <w:pPr>
        <w:spacing w:after="0" w:line="240" w:lineRule="auto"/>
        <w:rPr>
          <w:rFonts w:ascii="Garamond" w:hAnsi="Garamond"/>
          <w:sz w:val="24"/>
          <w:szCs w:val="24"/>
        </w:rPr>
      </w:pPr>
      <w:r w:rsidRPr="00C738A2">
        <w:rPr>
          <w:rFonts w:ascii="Garamond" w:hAnsi="Garamond"/>
          <w:sz w:val="24"/>
          <w:szCs w:val="24"/>
        </w:rPr>
        <w:t>SPSP - Chapter 11</w:t>
      </w:r>
    </w:p>
    <w:p w14:paraId="6F6207EF" w14:textId="4E952F69" w:rsidR="00162EA8" w:rsidRPr="00C738A2" w:rsidRDefault="00E17736" w:rsidP="00714DD9">
      <w:pPr>
        <w:spacing w:after="0" w:line="240" w:lineRule="auto"/>
        <w:rPr>
          <w:rFonts w:ascii="Garamond" w:hAnsi="Garamond"/>
          <w:sz w:val="24"/>
          <w:szCs w:val="24"/>
        </w:rPr>
      </w:pPr>
      <w:r w:rsidRPr="00C738A2">
        <w:rPr>
          <w:rFonts w:ascii="Garamond" w:hAnsi="Garamond"/>
          <w:sz w:val="24"/>
          <w:szCs w:val="24"/>
        </w:rPr>
        <w:t>TB</w:t>
      </w:r>
      <w:r w:rsidR="00BE3D77">
        <w:rPr>
          <w:rFonts w:ascii="Garamond" w:hAnsi="Garamond"/>
          <w:sz w:val="24"/>
          <w:szCs w:val="24"/>
        </w:rPr>
        <w:t>D</w:t>
      </w:r>
      <w:r w:rsidRPr="00C738A2">
        <w:rPr>
          <w:rFonts w:ascii="Garamond" w:hAnsi="Garamond"/>
          <w:sz w:val="24"/>
          <w:szCs w:val="24"/>
        </w:rPr>
        <w:t xml:space="preserve"> – Will depend on class </w:t>
      </w:r>
      <w:r w:rsidR="006638F9">
        <w:rPr>
          <w:rFonts w:ascii="Garamond" w:hAnsi="Garamond"/>
          <w:sz w:val="24"/>
          <w:szCs w:val="24"/>
        </w:rPr>
        <w:t>preference</w:t>
      </w:r>
    </w:p>
    <w:p w14:paraId="1ED75968" w14:textId="77777777" w:rsidR="00162EA8" w:rsidRPr="00C738A2" w:rsidRDefault="00162EA8" w:rsidP="00714DD9">
      <w:pPr>
        <w:spacing w:after="0" w:line="240" w:lineRule="auto"/>
        <w:rPr>
          <w:rFonts w:ascii="Garamond" w:hAnsi="Garamond"/>
          <w:sz w:val="24"/>
          <w:szCs w:val="24"/>
        </w:rPr>
      </w:pPr>
    </w:p>
    <w:p w14:paraId="468DAEBE" w14:textId="77777777" w:rsidR="00162EA8" w:rsidRPr="00C738A2" w:rsidRDefault="005A2DC1" w:rsidP="00714DD9">
      <w:pPr>
        <w:spacing w:after="0" w:line="240" w:lineRule="auto"/>
        <w:rPr>
          <w:rFonts w:ascii="Garamond" w:hAnsi="Garamond"/>
          <w:sz w:val="24"/>
          <w:szCs w:val="24"/>
        </w:rPr>
      </w:pPr>
      <w:r>
        <w:rPr>
          <w:rFonts w:ascii="Garamond" w:hAnsi="Garamond"/>
          <w:sz w:val="24"/>
          <w:szCs w:val="24"/>
        </w:rPr>
        <w:t>Second half of class: Scholarship in Art presentations/discussion</w:t>
      </w:r>
    </w:p>
    <w:p w14:paraId="44757F32" w14:textId="77777777" w:rsidR="00162EA8" w:rsidRPr="00C738A2" w:rsidRDefault="00162EA8" w:rsidP="00714DD9">
      <w:pPr>
        <w:spacing w:after="0" w:line="240" w:lineRule="auto"/>
        <w:rPr>
          <w:rFonts w:ascii="Garamond" w:hAnsi="Garamond"/>
          <w:sz w:val="24"/>
          <w:szCs w:val="24"/>
        </w:rPr>
      </w:pPr>
    </w:p>
    <w:p w14:paraId="6A9D88A3" w14:textId="77777777" w:rsidR="00685874" w:rsidRPr="00C738A2" w:rsidRDefault="00685874" w:rsidP="00714DD9">
      <w:pPr>
        <w:spacing w:after="0" w:line="240" w:lineRule="auto"/>
        <w:rPr>
          <w:rFonts w:ascii="Garamond" w:hAnsi="Garamond"/>
          <w:b/>
          <w:sz w:val="24"/>
          <w:szCs w:val="24"/>
        </w:rPr>
      </w:pPr>
      <w:r w:rsidRPr="00C738A2">
        <w:rPr>
          <w:rFonts w:ascii="Garamond" w:hAnsi="Garamond"/>
          <w:b/>
          <w:sz w:val="24"/>
          <w:szCs w:val="24"/>
        </w:rPr>
        <w:t xml:space="preserve">Final Exam: Friday, </w:t>
      </w:r>
      <w:r w:rsidR="00322760">
        <w:rPr>
          <w:rFonts w:ascii="Garamond" w:hAnsi="Garamond"/>
          <w:b/>
          <w:sz w:val="24"/>
          <w:szCs w:val="24"/>
        </w:rPr>
        <w:t>Due by midnight on 12/3 (our scheduled final exam time)</w:t>
      </w:r>
    </w:p>
    <w:sectPr w:rsidR="00685874" w:rsidRPr="00C738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altName w:val="Times New Roman"/>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28" style="width:0;height:1.5pt" o:hralign="center" o:bullet="t" o:hrstd="t" o:hr="t" fillcolor="#aca899" stroked="f"/>
    </w:pict>
  </w:numPicBullet>
  <w:abstractNum w:abstractNumId="0" w15:restartNumberingAfterBreak="0">
    <w:nsid w:val="2BCE2B23"/>
    <w:multiLevelType w:val="hybridMultilevel"/>
    <w:tmpl w:val="C46270D6"/>
    <w:lvl w:ilvl="0" w:tplc="86362C1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3E3719"/>
    <w:multiLevelType w:val="hybridMultilevel"/>
    <w:tmpl w:val="02E4333A"/>
    <w:lvl w:ilvl="0" w:tplc="C480F4AE">
      <w:start w:val="1"/>
      <w:numFmt w:val="bullet"/>
      <w:lvlText w:val=""/>
      <w:lvlPicBulletId w:val="0"/>
      <w:lvlJc w:val="left"/>
      <w:pPr>
        <w:tabs>
          <w:tab w:val="num" w:pos="720"/>
        </w:tabs>
        <w:ind w:left="720" w:hanging="360"/>
      </w:pPr>
      <w:rPr>
        <w:rFonts w:ascii="Symbol" w:hAnsi="Symbol" w:hint="default"/>
      </w:rPr>
    </w:lvl>
    <w:lvl w:ilvl="1" w:tplc="7A52356A" w:tentative="1">
      <w:start w:val="1"/>
      <w:numFmt w:val="bullet"/>
      <w:lvlText w:val=""/>
      <w:lvlJc w:val="left"/>
      <w:pPr>
        <w:tabs>
          <w:tab w:val="num" w:pos="1440"/>
        </w:tabs>
        <w:ind w:left="1440" w:hanging="360"/>
      </w:pPr>
      <w:rPr>
        <w:rFonts w:ascii="Symbol" w:hAnsi="Symbol" w:hint="default"/>
      </w:rPr>
    </w:lvl>
    <w:lvl w:ilvl="2" w:tplc="93E06F82" w:tentative="1">
      <w:start w:val="1"/>
      <w:numFmt w:val="bullet"/>
      <w:lvlText w:val=""/>
      <w:lvlJc w:val="left"/>
      <w:pPr>
        <w:tabs>
          <w:tab w:val="num" w:pos="2160"/>
        </w:tabs>
        <w:ind w:left="2160" w:hanging="360"/>
      </w:pPr>
      <w:rPr>
        <w:rFonts w:ascii="Symbol" w:hAnsi="Symbol" w:hint="default"/>
      </w:rPr>
    </w:lvl>
    <w:lvl w:ilvl="3" w:tplc="6832C3B4" w:tentative="1">
      <w:start w:val="1"/>
      <w:numFmt w:val="bullet"/>
      <w:lvlText w:val=""/>
      <w:lvlJc w:val="left"/>
      <w:pPr>
        <w:tabs>
          <w:tab w:val="num" w:pos="2880"/>
        </w:tabs>
        <w:ind w:left="2880" w:hanging="360"/>
      </w:pPr>
      <w:rPr>
        <w:rFonts w:ascii="Symbol" w:hAnsi="Symbol" w:hint="default"/>
      </w:rPr>
    </w:lvl>
    <w:lvl w:ilvl="4" w:tplc="51E07ABC" w:tentative="1">
      <w:start w:val="1"/>
      <w:numFmt w:val="bullet"/>
      <w:lvlText w:val=""/>
      <w:lvlJc w:val="left"/>
      <w:pPr>
        <w:tabs>
          <w:tab w:val="num" w:pos="3600"/>
        </w:tabs>
        <w:ind w:left="3600" w:hanging="360"/>
      </w:pPr>
      <w:rPr>
        <w:rFonts w:ascii="Symbol" w:hAnsi="Symbol" w:hint="default"/>
      </w:rPr>
    </w:lvl>
    <w:lvl w:ilvl="5" w:tplc="034E0DB2" w:tentative="1">
      <w:start w:val="1"/>
      <w:numFmt w:val="bullet"/>
      <w:lvlText w:val=""/>
      <w:lvlJc w:val="left"/>
      <w:pPr>
        <w:tabs>
          <w:tab w:val="num" w:pos="4320"/>
        </w:tabs>
        <w:ind w:left="4320" w:hanging="360"/>
      </w:pPr>
      <w:rPr>
        <w:rFonts w:ascii="Symbol" w:hAnsi="Symbol" w:hint="default"/>
      </w:rPr>
    </w:lvl>
    <w:lvl w:ilvl="6" w:tplc="C772D67C" w:tentative="1">
      <w:start w:val="1"/>
      <w:numFmt w:val="bullet"/>
      <w:lvlText w:val=""/>
      <w:lvlJc w:val="left"/>
      <w:pPr>
        <w:tabs>
          <w:tab w:val="num" w:pos="5040"/>
        </w:tabs>
        <w:ind w:left="5040" w:hanging="360"/>
      </w:pPr>
      <w:rPr>
        <w:rFonts w:ascii="Symbol" w:hAnsi="Symbol" w:hint="default"/>
      </w:rPr>
    </w:lvl>
    <w:lvl w:ilvl="7" w:tplc="138AD3E0" w:tentative="1">
      <w:start w:val="1"/>
      <w:numFmt w:val="bullet"/>
      <w:lvlText w:val=""/>
      <w:lvlJc w:val="left"/>
      <w:pPr>
        <w:tabs>
          <w:tab w:val="num" w:pos="5760"/>
        </w:tabs>
        <w:ind w:left="5760" w:hanging="360"/>
      </w:pPr>
      <w:rPr>
        <w:rFonts w:ascii="Symbol" w:hAnsi="Symbol" w:hint="default"/>
      </w:rPr>
    </w:lvl>
    <w:lvl w:ilvl="8" w:tplc="BC242D5E"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720A40EC"/>
    <w:multiLevelType w:val="hybridMultilevel"/>
    <w:tmpl w:val="FC6C6990"/>
    <w:lvl w:ilvl="0" w:tplc="B770B728">
      <w:start w:val="1"/>
      <w:numFmt w:val="decimal"/>
      <w:lvlText w:val="%1."/>
      <w:lvlJc w:val="left"/>
      <w:pPr>
        <w:ind w:left="720" w:hanging="36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3E6"/>
    <w:rsid w:val="000F6D7B"/>
    <w:rsid w:val="00141929"/>
    <w:rsid w:val="00162EA8"/>
    <w:rsid w:val="001E744D"/>
    <w:rsid w:val="00235A72"/>
    <w:rsid w:val="00282305"/>
    <w:rsid w:val="00322760"/>
    <w:rsid w:val="003649B0"/>
    <w:rsid w:val="00395DA8"/>
    <w:rsid w:val="00400CB7"/>
    <w:rsid w:val="00403CEA"/>
    <w:rsid w:val="00452BE8"/>
    <w:rsid w:val="004633DA"/>
    <w:rsid w:val="004668D7"/>
    <w:rsid w:val="00471CAB"/>
    <w:rsid w:val="004853E6"/>
    <w:rsid w:val="00497442"/>
    <w:rsid w:val="004B60A2"/>
    <w:rsid w:val="004D199E"/>
    <w:rsid w:val="00574CF8"/>
    <w:rsid w:val="0058215E"/>
    <w:rsid w:val="005A2DC1"/>
    <w:rsid w:val="005B1BF5"/>
    <w:rsid w:val="00615DD9"/>
    <w:rsid w:val="006638F9"/>
    <w:rsid w:val="00685874"/>
    <w:rsid w:val="00714DD9"/>
    <w:rsid w:val="00724555"/>
    <w:rsid w:val="00790B93"/>
    <w:rsid w:val="00842EAB"/>
    <w:rsid w:val="0088021D"/>
    <w:rsid w:val="00881A38"/>
    <w:rsid w:val="008A6D3C"/>
    <w:rsid w:val="00935413"/>
    <w:rsid w:val="0097492A"/>
    <w:rsid w:val="009811F7"/>
    <w:rsid w:val="009D69EA"/>
    <w:rsid w:val="009F3281"/>
    <w:rsid w:val="00AB1DBB"/>
    <w:rsid w:val="00B94EB2"/>
    <w:rsid w:val="00BE3D77"/>
    <w:rsid w:val="00C738A2"/>
    <w:rsid w:val="00C90995"/>
    <w:rsid w:val="00CC5BE0"/>
    <w:rsid w:val="00D24236"/>
    <w:rsid w:val="00D56346"/>
    <w:rsid w:val="00DE3191"/>
    <w:rsid w:val="00E17736"/>
    <w:rsid w:val="00E33465"/>
    <w:rsid w:val="00E926C5"/>
    <w:rsid w:val="00FE3D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D6F86"/>
  <w15:chartTrackingRefBased/>
  <w15:docId w15:val="{D3437972-A00E-4B16-84BC-19FD67503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7442"/>
    <w:rPr>
      <w:color w:val="0563C1" w:themeColor="hyperlink"/>
      <w:u w:val="single"/>
    </w:rPr>
  </w:style>
  <w:style w:type="paragraph" w:styleId="ListParagraph">
    <w:name w:val="List Paragraph"/>
    <w:basedOn w:val="Normal"/>
    <w:uiPriority w:val="34"/>
    <w:qFormat/>
    <w:rsid w:val="00497442"/>
    <w:pPr>
      <w:ind w:left="720"/>
      <w:contextualSpacing/>
    </w:pPr>
  </w:style>
  <w:style w:type="table" w:styleId="TableGrid">
    <w:name w:val="Table Grid"/>
    <w:basedOn w:val="TableNormal"/>
    <w:uiPriority w:val="59"/>
    <w:rsid w:val="00E926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926C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926C5"/>
    <w:rPr>
      <w:b/>
      <w:bCs/>
    </w:rPr>
  </w:style>
  <w:style w:type="paragraph" w:styleId="BalloonText">
    <w:name w:val="Balloon Text"/>
    <w:basedOn w:val="Normal"/>
    <w:link w:val="BalloonTextChar"/>
    <w:uiPriority w:val="99"/>
    <w:semiHidden/>
    <w:unhideWhenUsed/>
    <w:rsid w:val="00CC5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BE0"/>
    <w:rPr>
      <w:rFonts w:ascii="Segoe UI" w:hAnsi="Segoe UI" w:cs="Segoe UI"/>
      <w:sz w:val="18"/>
      <w:szCs w:val="18"/>
    </w:rPr>
  </w:style>
  <w:style w:type="paragraph" w:styleId="BodyText2">
    <w:name w:val="Body Text 2"/>
    <w:basedOn w:val="Normal"/>
    <w:link w:val="BodyText2Char"/>
    <w:semiHidden/>
    <w:unhideWhenUsed/>
    <w:rsid w:val="00B94EB2"/>
    <w:pPr>
      <w:suppressAutoHyphens/>
      <w:spacing w:after="0" w:line="240" w:lineRule="auto"/>
    </w:pPr>
    <w:rPr>
      <w:rFonts w:ascii="CG Times" w:eastAsia="Times New Roman" w:hAnsi="CG Times" w:cs="Times New Roman"/>
      <w:i/>
      <w:spacing w:val="-2"/>
      <w:szCs w:val="20"/>
    </w:rPr>
  </w:style>
  <w:style w:type="character" w:customStyle="1" w:styleId="BodyText2Char">
    <w:name w:val="Body Text 2 Char"/>
    <w:basedOn w:val="DefaultParagraphFont"/>
    <w:link w:val="BodyText2"/>
    <w:semiHidden/>
    <w:rsid w:val="00B94EB2"/>
    <w:rPr>
      <w:rFonts w:ascii="CG Times" w:eastAsia="Times New Roman" w:hAnsi="CG Times" w:cs="Times New Roman"/>
      <w:i/>
      <w:spacing w:val="-2"/>
      <w:szCs w:val="20"/>
    </w:rPr>
  </w:style>
  <w:style w:type="paragraph" w:styleId="BodyText3">
    <w:name w:val="Body Text 3"/>
    <w:basedOn w:val="Normal"/>
    <w:link w:val="BodyText3Char"/>
    <w:uiPriority w:val="99"/>
    <w:unhideWhenUsed/>
    <w:rsid w:val="00B94EB2"/>
    <w:pPr>
      <w:spacing w:after="120" w:line="276" w:lineRule="auto"/>
    </w:pPr>
    <w:rPr>
      <w:rFonts w:ascii="Times New Roman" w:hAnsi="Times New Roman" w:cs="Times New Roman"/>
      <w:sz w:val="16"/>
      <w:szCs w:val="16"/>
    </w:rPr>
  </w:style>
  <w:style w:type="character" w:customStyle="1" w:styleId="BodyText3Char">
    <w:name w:val="Body Text 3 Char"/>
    <w:basedOn w:val="DefaultParagraphFont"/>
    <w:link w:val="BodyText3"/>
    <w:uiPriority w:val="99"/>
    <w:rsid w:val="00B94EB2"/>
    <w:rPr>
      <w:rFonts w:ascii="Times New Roman" w:hAnsi="Times New Roman"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nselm.edu/academics/academic-resources/disability-services" TargetMode="External"/><Relationship Id="rId5" Type="http://schemas.openxmlformats.org/officeDocument/2006/relationships/hyperlink" Target="mailto:kdoran@anselm.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2906</Words>
  <Characters>16569</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Saint Anselm College</Company>
  <LinksUpToDate>false</LinksUpToDate>
  <CharactersWithSpaces>19437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Doran</dc:creator>
  <cp:keywords/>
  <dc:description/>
  <cp:lastModifiedBy>Kevin Doran</cp:lastModifiedBy>
  <cp:revision>2</cp:revision>
  <dcterms:created xsi:type="dcterms:W3CDTF">2023-02-27T03:27:00Z</dcterms:created>
  <dcterms:modified xsi:type="dcterms:W3CDTF">2023-02-27T03:27:00Z</dcterms:modified>
</cp:coreProperties>
</file>